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AE" w:rsidRDefault="001F1AB5" w:rsidP="00D26C7C">
      <w:pPr>
        <w:spacing w:line="360" w:lineRule="auto"/>
        <w:jc w:val="both"/>
      </w:pPr>
      <w:r w:rsidRPr="00800CDF">
        <w:t xml:space="preserve">Załącznik nr 3 do Uchwały Rady Naukowej IBL PAN nr 1 z dnia 24 kwietnia 2018 r. w sprawie wniosku do </w:t>
      </w:r>
      <w:r w:rsidR="00D26C7C">
        <w:t>Dyrektora IBL PAN o utworzenie interdyscyplinarnych studiów d</w:t>
      </w:r>
      <w:bookmarkStart w:id="0" w:name="_GoBack"/>
      <w:bookmarkEnd w:id="0"/>
      <w:r w:rsidRPr="00800CDF">
        <w:t xml:space="preserve">oktoranckich </w:t>
      </w:r>
      <w:r w:rsidR="009D7E39" w:rsidRPr="00800CDF">
        <w:t>„Humanistyka cyfrowa. Studia doktoranckie Instytutu Badań Literackich Polskiej Akademii Nauk i Polsko-Japońskiej Akademii Technik Komputerowych”</w:t>
      </w:r>
      <w:r w:rsidR="00D26C7C">
        <w:t>.</w:t>
      </w:r>
    </w:p>
    <w:p w:rsidR="00036CAE" w:rsidRPr="0092695A" w:rsidRDefault="00036CAE" w:rsidP="00D26C7C">
      <w:pPr>
        <w:spacing w:line="360" w:lineRule="auto"/>
        <w:jc w:val="both"/>
      </w:pPr>
      <w:r w:rsidRPr="0092695A">
        <w:rPr>
          <w:rFonts w:eastAsiaTheme="minorEastAsia"/>
          <w:lang w:eastAsia="pl-PL"/>
        </w:rPr>
        <w:t>Projekt jest współfinasowany ze środków Unii Europejskiej w ramach Europejskiego funduszu społecznego Program Operacyjny Wiedza Edukacja Rozwój, Priorytet III Szkolnictwo wyższe dla gospodarki, Działanie 3.2 Studia Doktoranckie</w:t>
      </w:r>
    </w:p>
    <w:p w:rsidR="00036CAE" w:rsidRDefault="00036CAE" w:rsidP="00D26C7C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5758180" cy="742315"/>
            <wp:effectExtent l="0" t="0" r="762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AA" w:rsidRDefault="006735AA" w:rsidP="00D26C7C">
      <w:pPr>
        <w:spacing w:line="360" w:lineRule="auto"/>
        <w:jc w:val="both"/>
      </w:pPr>
    </w:p>
    <w:p w:rsidR="00D17FC8" w:rsidRPr="0083176C" w:rsidRDefault="00D571D2" w:rsidP="00D26C7C">
      <w:pPr>
        <w:spacing w:line="360" w:lineRule="auto"/>
        <w:jc w:val="both"/>
        <w:rPr>
          <w:b/>
        </w:rPr>
      </w:pPr>
      <w:r w:rsidRPr="0083176C">
        <w:rPr>
          <w:b/>
        </w:rPr>
        <w:t>Warunki i tryb rek</w:t>
      </w:r>
      <w:r w:rsidR="00907569" w:rsidRPr="0083176C">
        <w:rPr>
          <w:b/>
        </w:rPr>
        <w:t xml:space="preserve">rutacji na </w:t>
      </w:r>
      <w:r w:rsidR="00E33F26" w:rsidRPr="0083176C">
        <w:rPr>
          <w:b/>
        </w:rPr>
        <w:t>i</w:t>
      </w:r>
      <w:r w:rsidR="008655AC" w:rsidRPr="0083176C">
        <w:rPr>
          <w:b/>
        </w:rPr>
        <w:t>nterdyscyplinarn</w:t>
      </w:r>
      <w:r w:rsidR="00907569" w:rsidRPr="0083176C">
        <w:rPr>
          <w:b/>
        </w:rPr>
        <w:t>e</w:t>
      </w:r>
      <w:r w:rsidR="008655AC" w:rsidRPr="0083176C">
        <w:rPr>
          <w:b/>
        </w:rPr>
        <w:t xml:space="preserve"> </w:t>
      </w:r>
      <w:r w:rsidR="00E33F26" w:rsidRPr="0083176C">
        <w:rPr>
          <w:b/>
        </w:rPr>
        <w:t>s</w:t>
      </w:r>
      <w:r w:rsidR="008655AC" w:rsidRPr="0083176C">
        <w:rPr>
          <w:b/>
        </w:rPr>
        <w:t>tudi</w:t>
      </w:r>
      <w:r w:rsidR="00907569" w:rsidRPr="0083176C">
        <w:rPr>
          <w:b/>
        </w:rPr>
        <w:t>a</w:t>
      </w:r>
      <w:r w:rsidR="008655AC" w:rsidRPr="0083176C">
        <w:rPr>
          <w:b/>
        </w:rPr>
        <w:t xml:space="preserve"> </w:t>
      </w:r>
      <w:r w:rsidR="0083176C" w:rsidRPr="0083176C">
        <w:rPr>
          <w:b/>
        </w:rPr>
        <w:t>d</w:t>
      </w:r>
      <w:r w:rsidR="008655AC" w:rsidRPr="0083176C">
        <w:rPr>
          <w:b/>
        </w:rPr>
        <w:t>oktoranck</w:t>
      </w:r>
      <w:r w:rsidR="001F1AB5" w:rsidRPr="0083176C">
        <w:rPr>
          <w:b/>
        </w:rPr>
        <w:t>i</w:t>
      </w:r>
      <w:r w:rsidR="00907569" w:rsidRPr="0083176C">
        <w:rPr>
          <w:b/>
        </w:rPr>
        <w:t>e</w:t>
      </w:r>
      <w:r w:rsidR="0083176C" w:rsidRPr="0083176C">
        <w:rPr>
          <w:b/>
        </w:rPr>
        <w:t xml:space="preserve"> </w:t>
      </w:r>
      <w:r w:rsidR="009D7E39" w:rsidRPr="0083176C">
        <w:rPr>
          <w:b/>
        </w:rPr>
        <w:t>„Humanistyka cyfrowa. Studia doktoranckie Instytutu Badań Literackich Polskiej Akademii Nauk i Polsko-Japońskiej Akademii Technik Komputerowych”</w:t>
      </w:r>
    </w:p>
    <w:p w:rsidR="009D7E39" w:rsidRPr="003B6E7A" w:rsidRDefault="009D7E39" w:rsidP="00D26C7C">
      <w:pPr>
        <w:spacing w:line="360" w:lineRule="auto"/>
        <w:jc w:val="both"/>
      </w:pPr>
    </w:p>
    <w:p w:rsidR="001653A4" w:rsidRPr="003B6E7A" w:rsidRDefault="00C01B00" w:rsidP="00D26C7C">
      <w:pPr>
        <w:spacing w:line="360" w:lineRule="auto"/>
        <w:jc w:val="both"/>
      </w:pPr>
      <w:r w:rsidRPr="003B6E7A">
        <w:t>1.</w:t>
      </w:r>
      <w:r w:rsidR="001F1AB5">
        <w:t xml:space="preserve"> Warunki i tryb </w:t>
      </w:r>
      <w:r w:rsidRPr="003B6E7A">
        <w:t>rek</w:t>
      </w:r>
      <w:r w:rsidR="00EC331C" w:rsidRPr="003B6E7A">
        <w:t>r</w:t>
      </w:r>
      <w:r w:rsidRPr="003B6E7A">
        <w:t>utacji</w:t>
      </w:r>
      <w:r w:rsidR="0039079F" w:rsidRPr="003B6E7A">
        <w:t xml:space="preserve"> </w:t>
      </w:r>
      <w:r w:rsidR="00751A32" w:rsidRPr="003B6E7A">
        <w:t>na</w:t>
      </w:r>
      <w:r w:rsidR="0039079F" w:rsidRPr="003B6E7A">
        <w:t xml:space="preserve"> </w:t>
      </w:r>
      <w:r w:rsidR="00D26C7C">
        <w:t>i</w:t>
      </w:r>
      <w:r w:rsidR="00751A32" w:rsidRPr="003B6E7A">
        <w:t>nterdyscyplinarne</w:t>
      </w:r>
      <w:r w:rsidR="0039079F" w:rsidRPr="003B6E7A">
        <w:t xml:space="preserve"> </w:t>
      </w:r>
      <w:r w:rsidR="00D26C7C">
        <w:t>s</w:t>
      </w:r>
      <w:r w:rsidR="00751A32" w:rsidRPr="003B6E7A">
        <w:t>tudia</w:t>
      </w:r>
      <w:r w:rsidR="0039079F" w:rsidRPr="003B6E7A">
        <w:t xml:space="preserve"> </w:t>
      </w:r>
      <w:r w:rsidR="00D26C7C">
        <w:t>d</w:t>
      </w:r>
      <w:r w:rsidR="00751A32" w:rsidRPr="003B6E7A">
        <w:t>oktoranckie</w:t>
      </w:r>
      <w:r w:rsidR="0039079F" w:rsidRPr="003B6E7A">
        <w:t xml:space="preserve"> </w:t>
      </w:r>
      <w:r w:rsidR="009D7E39" w:rsidRPr="009D7E39">
        <w:t>„Humanistyka cyfrowa. Studia doktoranckie I</w:t>
      </w:r>
      <w:r w:rsidR="009D7E39">
        <w:t xml:space="preserve">nstytutu </w:t>
      </w:r>
      <w:r w:rsidR="009D7E39" w:rsidRPr="009D7E39">
        <w:t>B</w:t>
      </w:r>
      <w:r w:rsidR="009D7E39">
        <w:t xml:space="preserve">adań </w:t>
      </w:r>
      <w:r w:rsidR="009D7E39" w:rsidRPr="009D7E39">
        <w:t>L</w:t>
      </w:r>
      <w:r w:rsidR="009D7E39">
        <w:t>iterackich</w:t>
      </w:r>
      <w:r w:rsidR="009D7E39" w:rsidRPr="009D7E39">
        <w:t xml:space="preserve"> P</w:t>
      </w:r>
      <w:r w:rsidR="009D7E39">
        <w:t xml:space="preserve">olskiej </w:t>
      </w:r>
      <w:r w:rsidR="009D7E39" w:rsidRPr="009D7E39">
        <w:t>A</w:t>
      </w:r>
      <w:r w:rsidR="009D7E39">
        <w:t xml:space="preserve">kademii </w:t>
      </w:r>
      <w:r w:rsidR="009D7E39" w:rsidRPr="009D7E39">
        <w:t>N</w:t>
      </w:r>
      <w:r w:rsidR="009D7E39">
        <w:t>auk</w:t>
      </w:r>
      <w:r w:rsidR="009D7E39" w:rsidRPr="009D7E39">
        <w:t xml:space="preserve"> i </w:t>
      </w:r>
      <w:r w:rsidR="009D7E39">
        <w:t>Polsko-Japońskiej</w:t>
      </w:r>
      <w:r w:rsidR="009D7E39" w:rsidRPr="003B6E7A">
        <w:t xml:space="preserve"> </w:t>
      </w:r>
      <w:r w:rsidR="009D7E39">
        <w:t>Akademii</w:t>
      </w:r>
      <w:r w:rsidR="009D7E39" w:rsidRPr="003B6E7A">
        <w:t xml:space="preserve"> Technik Komputerowych</w:t>
      </w:r>
      <w:r w:rsidR="009D7E39" w:rsidRPr="009D7E39">
        <w:t>”</w:t>
      </w:r>
      <w:r w:rsidR="0039079F" w:rsidRPr="003B6E7A">
        <w:t xml:space="preserve"> </w:t>
      </w:r>
      <w:r w:rsidR="00751A32" w:rsidRPr="003B6E7A">
        <w:t>(dalej:</w:t>
      </w:r>
      <w:r w:rsidR="0039079F" w:rsidRPr="003B6E7A">
        <w:t xml:space="preserve"> </w:t>
      </w:r>
      <w:r w:rsidR="00751A32" w:rsidRPr="003B6E7A">
        <w:t>ISD)</w:t>
      </w:r>
      <w:r w:rsidR="0039079F" w:rsidRPr="003B6E7A">
        <w:t xml:space="preserve"> </w:t>
      </w:r>
      <w:r w:rsidRPr="003B6E7A">
        <w:t>jest</w:t>
      </w:r>
      <w:r w:rsidR="0039079F" w:rsidRPr="003B6E7A">
        <w:t xml:space="preserve"> </w:t>
      </w:r>
      <w:r w:rsidRPr="003B6E7A">
        <w:t>zgodny</w:t>
      </w:r>
      <w:r w:rsidR="0039079F" w:rsidRPr="003B6E7A">
        <w:t xml:space="preserve"> </w:t>
      </w:r>
      <w:r w:rsidRPr="003B6E7A">
        <w:t>z</w:t>
      </w:r>
      <w:r w:rsidR="0039079F" w:rsidRPr="003B6E7A">
        <w:t xml:space="preserve"> </w:t>
      </w:r>
      <w:r w:rsidRPr="003B6E7A">
        <w:t>treścią</w:t>
      </w:r>
      <w:r w:rsidR="0039079F" w:rsidRPr="003B6E7A">
        <w:t xml:space="preserve"> </w:t>
      </w:r>
      <w:r w:rsidRPr="003B6E7A">
        <w:t>Wniosku</w:t>
      </w:r>
      <w:r w:rsidR="0039079F" w:rsidRPr="003B6E7A">
        <w:t xml:space="preserve"> </w:t>
      </w:r>
      <w:r w:rsidRPr="003B6E7A">
        <w:t>o</w:t>
      </w:r>
      <w:r w:rsidR="0039079F" w:rsidRPr="003B6E7A">
        <w:t xml:space="preserve"> </w:t>
      </w:r>
      <w:r w:rsidRPr="003B6E7A">
        <w:t>dofinansowanie</w:t>
      </w:r>
      <w:r w:rsidR="0039079F" w:rsidRPr="003B6E7A">
        <w:t xml:space="preserve"> </w:t>
      </w:r>
      <w:r w:rsidRPr="003B6E7A">
        <w:t>projektu</w:t>
      </w:r>
      <w:r w:rsidR="0039079F" w:rsidRPr="003B6E7A">
        <w:t xml:space="preserve"> </w:t>
      </w:r>
      <w:r w:rsidR="00EC331C" w:rsidRPr="003B6E7A">
        <w:t>przez</w:t>
      </w:r>
      <w:r w:rsidR="0039079F" w:rsidRPr="003B6E7A">
        <w:t xml:space="preserve"> </w:t>
      </w:r>
      <w:r w:rsidR="007E0D3F" w:rsidRPr="003B6E7A">
        <w:t>Narodowe</w:t>
      </w:r>
      <w:r w:rsidR="0039079F" w:rsidRPr="003B6E7A">
        <w:t xml:space="preserve"> </w:t>
      </w:r>
      <w:r w:rsidR="007E0D3F" w:rsidRPr="003B6E7A">
        <w:t>Centrum</w:t>
      </w:r>
      <w:r w:rsidR="0039079F" w:rsidRPr="003B6E7A">
        <w:t xml:space="preserve"> </w:t>
      </w:r>
      <w:r w:rsidR="007E0D3F" w:rsidRPr="003B6E7A">
        <w:t>Badań</w:t>
      </w:r>
      <w:r w:rsidR="0039079F" w:rsidRPr="003B6E7A">
        <w:t xml:space="preserve"> </w:t>
      </w:r>
      <w:r w:rsidR="007E0D3F" w:rsidRPr="003B6E7A">
        <w:t>i</w:t>
      </w:r>
      <w:r w:rsidR="0039079F" w:rsidRPr="003B6E7A">
        <w:t xml:space="preserve"> </w:t>
      </w:r>
      <w:r w:rsidR="007E0D3F" w:rsidRPr="003B6E7A">
        <w:t>Rozwoju</w:t>
      </w:r>
      <w:r w:rsidR="0039079F" w:rsidRPr="003B6E7A">
        <w:t xml:space="preserve"> </w:t>
      </w:r>
      <w:r w:rsidR="00EC331C" w:rsidRPr="003B6E7A">
        <w:t>oraz</w:t>
      </w:r>
      <w:r w:rsidR="0039079F" w:rsidRPr="003B6E7A">
        <w:t xml:space="preserve"> </w:t>
      </w:r>
      <w:r w:rsidR="00EC331C" w:rsidRPr="003B6E7A">
        <w:t>Umową</w:t>
      </w:r>
      <w:r w:rsidR="0039079F" w:rsidRPr="003B6E7A">
        <w:t xml:space="preserve"> </w:t>
      </w:r>
      <w:r w:rsidR="00EC331C" w:rsidRPr="003B6E7A">
        <w:t>partnerską</w:t>
      </w:r>
      <w:r w:rsidR="0039079F" w:rsidRPr="003B6E7A">
        <w:t xml:space="preserve"> </w:t>
      </w:r>
      <w:r w:rsidR="00EC331C" w:rsidRPr="003B6E7A">
        <w:t>z</w:t>
      </w:r>
      <w:r w:rsidR="0039079F" w:rsidRPr="003B6E7A">
        <w:t xml:space="preserve"> </w:t>
      </w:r>
      <w:r w:rsidR="00EC331C" w:rsidRPr="003B6E7A">
        <w:t>Polsko-Japońską</w:t>
      </w:r>
      <w:r w:rsidR="0039079F" w:rsidRPr="003B6E7A">
        <w:t xml:space="preserve"> </w:t>
      </w:r>
      <w:r w:rsidR="00EC331C" w:rsidRPr="003B6E7A">
        <w:t>Akademią</w:t>
      </w:r>
      <w:r w:rsidR="0039079F" w:rsidRPr="003B6E7A">
        <w:t xml:space="preserve"> </w:t>
      </w:r>
      <w:r w:rsidR="00EC331C" w:rsidRPr="003B6E7A">
        <w:t>Technik</w:t>
      </w:r>
      <w:r w:rsidR="0039079F" w:rsidRPr="003B6E7A">
        <w:t xml:space="preserve"> </w:t>
      </w:r>
      <w:r w:rsidR="00EC331C" w:rsidRPr="003B6E7A">
        <w:t>Komputerowych</w:t>
      </w:r>
      <w:r w:rsidR="0039079F" w:rsidRPr="003B6E7A">
        <w:t xml:space="preserve"> </w:t>
      </w:r>
      <w:r w:rsidR="00194D57" w:rsidRPr="003B6E7A">
        <w:t>o</w:t>
      </w:r>
      <w:r w:rsidR="0039079F" w:rsidRPr="003B6E7A">
        <w:t xml:space="preserve"> </w:t>
      </w:r>
      <w:r w:rsidR="00194D57" w:rsidRPr="003B6E7A">
        <w:t>prowadzenie</w:t>
      </w:r>
      <w:r w:rsidR="0039079F" w:rsidRPr="003B6E7A">
        <w:t xml:space="preserve"> </w:t>
      </w:r>
      <w:r w:rsidR="00751A32" w:rsidRPr="003B6E7A">
        <w:t>studiów.</w:t>
      </w:r>
    </w:p>
    <w:p w:rsidR="00854B2B" w:rsidRPr="003B6E7A" w:rsidRDefault="00751A32" w:rsidP="00D26C7C">
      <w:pPr>
        <w:spacing w:line="360" w:lineRule="auto"/>
        <w:jc w:val="both"/>
      </w:pPr>
      <w:r w:rsidRPr="003B6E7A">
        <w:t>2</w:t>
      </w:r>
      <w:r w:rsidR="00854B2B" w:rsidRPr="003B6E7A">
        <w:t>.</w:t>
      </w:r>
      <w:r w:rsidR="0039079F" w:rsidRPr="003B6E7A">
        <w:t xml:space="preserve"> </w:t>
      </w:r>
      <w:r w:rsidR="00854B2B" w:rsidRPr="003B6E7A">
        <w:t>Warunki</w:t>
      </w:r>
      <w:r w:rsidR="0039079F" w:rsidRPr="003B6E7A">
        <w:t xml:space="preserve"> </w:t>
      </w:r>
      <w:r w:rsidR="00854B2B" w:rsidRPr="003B6E7A">
        <w:t>i</w:t>
      </w:r>
      <w:r w:rsidR="0039079F" w:rsidRPr="003B6E7A">
        <w:t xml:space="preserve"> </w:t>
      </w:r>
      <w:r w:rsidR="00854B2B" w:rsidRPr="003B6E7A">
        <w:t>tryb</w:t>
      </w:r>
      <w:r w:rsidR="0039079F" w:rsidRPr="003B6E7A">
        <w:t xml:space="preserve"> </w:t>
      </w:r>
      <w:r w:rsidR="00854B2B" w:rsidRPr="003B6E7A">
        <w:t>rekrutacji</w:t>
      </w:r>
      <w:r w:rsidR="0039079F" w:rsidRPr="003B6E7A">
        <w:t xml:space="preserve"> </w:t>
      </w:r>
      <w:r w:rsidR="00854B2B" w:rsidRPr="003B6E7A">
        <w:t>na</w:t>
      </w:r>
      <w:r w:rsidR="0039079F" w:rsidRPr="003B6E7A">
        <w:t xml:space="preserve"> </w:t>
      </w:r>
      <w:r w:rsidR="00854B2B" w:rsidRPr="003B6E7A">
        <w:t>ISD</w:t>
      </w:r>
      <w:r w:rsidR="0039079F" w:rsidRPr="003B6E7A">
        <w:t xml:space="preserve"> </w:t>
      </w:r>
      <w:r w:rsidR="00854B2B" w:rsidRPr="003B6E7A">
        <w:t>uchwala</w:t>
      </w:r>
      <w:r w:rsidR="0039079F" w:rsidRPr="003B6E7A">
        <w:t xml:space="preserve"> </w:t>
      </w:r>
      <w:r w:rsidR="00854B2B" w:rsidRPr="003B6E7A">
        <w:t>Rada</w:t>
      </w:r>
      <w:r w:rsidR="0039079F" w:rsidRPr="003B6E7A">
        <w:t xml:space="preserve"> </w:t>
      </w:r>
      <w:r w:rsidR="00854B2B" w:rsidRPr="003B6E7A">
        <w:t>Naukowa</w:t>
      </w:r>
      <w:r w:rsidR="0039079F" w:rsidRPr="003B6E7A">
        <w:t xml:space="preserve"> </w:t>
      </w:r>
      <w:r w:rsidR="00854B2B" w:rsidRPr="003B6E7A">
        <w:t>IBL</w:t>
      </w:r>
      <w:r w:rsidR="0039079F" w:rsidRPr="003B6E7A">
        <w:t xml:space="preserve"> </w:t>
      </w:r>
      <w:r w:rsidR="00854B2B" w:rsidRPr="003B6E7A">
        <w:t>PAN</w:t>
      </w:r>
      <w:r w:rsidR="0039079F" w:rsidRPr="003B6E7A">
        <w:t xml:space="preserve"> </w:t>
      </w:r>
      <w:r w:rsidR="00CE5CE3" w:rsidRPr="003B6E7A">
        <w:t>i</w:t>
      </w:r>
      <w:r w:rsidR="0039079F" w:rsidRPr="003B6E7A">
        <w:t xml:space="preserve"> </w:t>
      </w:r>
      <w:r w:rsidR="00854B2B" w:rsidRPr="003B6E7A">
        <w:t>ogłasza</w:t>
      </w:r>
      <w:r w:rsidR="0039079F" w:rsidRPr="003B6E7A">
        <w:t xml:space="preserve"> </w:t>
      </w:r>
      <w:r w:rsidR="00854B2B" w:rsidRPr="003B6E7A">
        <w:t>za</w:t>
      </w:r>
      <w:r w:rsidR="0039079F" w:rsidRPr="003B6E7A">
        <w:t xml:space="preserve"> </w:t>
      </w:r>
      <w:r w:rsidR="00854B2B" w:rsidRPr="003B6E7A">
        <w:t>pośrednictwem</w:t>
      </w:r>
      <w:r w:rsidR="0039079F" w:rsidRPr="003B6E7A">
        <w:t xml:space="preserve"> </w:t>
      </w:r>
      <w:r w:rsidR="00854B2B" w:rsidRPr="003B6E7A">
        <w:t>witryn</w:t>
      </w:r>
      <w:r w:rsidR="00981901" w:rsidRPr="003B6E7A">
        <w:t>y</w:t>
      </w:r>
      <w:r w:rsidR="0039079F" w:rsidRPr="003B6E7A">
        <w:t xml:space="preserve"> </w:t>
      </w:r>
      <w:r w:rsidR="00854B2B" w:rsidRPr="003B6E7A">
        <w:t>internetow</w:t>
      </w:r>
      <w:r w:rsidR="00981901" w:rsidRPr="003B6E7A">
        <w:t>ej</w:t>
      </w:r>
      <w:r w:rsidR="0039079F" w:rsidRPr="003B6E7A">
        <w:t xml:space="preserve"> </w:t>
      </w:r>
      <w:r w:rsidR="00854B2B" w:rsidRPr="003B6E7A">
        <w:t>IBL</w:t>
      </w:r>
      <w:r w:rsidR="0039079F" w:rsidRPr="003B6E7A">
        <w:t xml:space="preserve"> </w:t>
      </w:r>
      <w:r w:rsidR="00854B2B" w:rsidRPr="003B6E7A">
        <w:t>PAN</w:t>
      </w:r>
      <w:r w:rsidR="0039079F" w:rsidRPr="003B6E7A">
        <w:t xml:space="preserve"> </w:t>
      </w:r>
      <w:r w:rsidR="002025C7" w:rsidRPr="003B6E7A">
        <w:t>oraz</w:t>
      </w:r>
      <w:r w:rsidR="0039079F" w:rsidRPr="003B6E7A">
        <w:t xml:space="preserve"> </w:t>
      </w:r>
      <w:r w:rsidR="008465AF" w:rsidRPr="003B6E7A">
        <w:t>witryny</w:t>
      </w:r>
      <w:r w:rsidR="0039079F" w:rsidRPr="003B6E7A">
        <w:t xml:space="preserve"> </w:t>
      </w:r>
      <w:r w:rsidR="008465AF" w:rsidRPr="003B6E7A">
        <w:t>partnera</w:t>
      </w:r>
      <w:r w:rsidR="00B708A0">
        <w:t>,</w:t>
      </w:r>
      <w:r w:rsidR="0039079F" w:rsidRPr="003B6E7A">
        <w:t xml:space="preserve"> </w:t>
      </w:r>
      <w:r w:rsidR="002025C7" w:rsidRPr="003B6E7A">
        <w:t>PJATK</w:t>
      </w:r>
      <w:r w:rsidR="00B708A0">
        <w:t>, najpóźniej do 30 kwietnia 2018</w:t>
      </w:r>
      <w:r w:rsidR="00854B2B" w:rsidRPr="003B6E7A">
        <w:t>.</w:t>
      </w:r>
    </w:p>
    <w:p w:rsidR="00FD551D" w:rsidRDefault="00243260" w:rsidP="00D26C7C">
      <w:pPr>
        <w:spacing w:line="360" w:lineRule="auto"/>
        <w:jc w:val="both"/>
      </w:pPr>
      <w:r>
        <w:t>3</w:t>
      </w:r>
      <w:r w:rsidR="00854B2B" w:rsidRPr="003B6E7A">
        <w:t>.</w:t>
      </w:r>
      <w:r w:rsidR="0039079F" w:rsidRPr="003B6E7A">
        <w:t xml:space="preserve"> </w:t>
      </w:r>
      <w:r w:rsidR="00854B2B" w:rsidRPr="003B6E7A">
        <w:t>Komisj</w:t>
      </w:r>
      <w:r w:rsidR="004959EE" w:rsidRPr="003B6E7A">
        <w:t>a</w:t>
      </w:r>
      <w:r w:rsidR="0039079F" w:rsidRPr="003B6E7A">
        <w:t xml:space="preserve"> </w:t>
      </w:r>
      <w:r w:rsidR="00854B2B" w:rsidRPr="003B6E7A">
        <w:t>rekrutacyjn</w:t>
      </w:r>
      <w:r w:rsidR="004959EE" w:rsidRPr="003B6E7A">
        <w:t>a</w:t>
      </w:r>
      <w:r w:rsidR="0039079F" w:rsidRPr="003B6E7A">
        <w:t xml:space="preserve"> </w:t>
      </w:r>
      <w:r w:rsidR="002025C7" w:rsidRPr="003B6E7A">
        <w:t>I</w:t>
      </w:r>
      <w:r w:rsidR="00854B2B" w:rsidRPr="003B6E7A">
        <w:t>SD</w:t>
      </w:r>
      <w:r w:rsidR="0039079F" w:rsidRPr="003B6E7A">
        <w:t xml:space="preserve"> </w:t>
      </w:r>
      <w:r w:rsidR="001653A4" w:rsidRPr="003B6E7A">
        <w:t>(dalej:</w:t>
      </w:r>
      <w:r w:rsidR="0039079F" w:rsidRPr="003B6E7A">
        <w:t xml:space="preserve"> </w:t>
      </w:r>
      <w:r w:rsidR="003B6E7A" w:rsidRPr="003B6E7A">
        <w:t>K</w:t>
      </w:r>
      <w:r w:rsidR="004959EE" w:rsidRPr="003B6E7A">
        <w:t>omisja</w:t>
      </w:r>
      <w:r w:rsidR="0039079F" w:rsidRPr="003B6E7A">
        <w:t xml:space="preserve"> </w:t>
      </w:r>
      <w:r w:rsidR="004959EE" w:rsidRPr="003B6E7A">
        <w:t>rekrutacyjna)</w:t>
      </w:r>
      <w:r w:rsidR="0039079F" w:rsidRPr="003B6E7A">
        <w:t xml:space="preserve"> </w:t>
      </w:r>
      <w:r w:rsidR="00854B2B" w:rsidRPr="003B6E7A">
        <w:t>mając</w:t>
      </w:r>
      <w:r w:rsidR="002333A6" w:rsidRPr="003B6E7A">
        <w:t>a</w:t>
      </w:r>
      <w:r w:rsidR="0039079F" w:rsidRPr="003B6E7A">
        <w:t xml:space="preserve"> </w:t>
      </w:r>
      <w:r w:rsidR="00854B2B" w:rsidRPr="003B6E7A">
        <w:t>charakter</w:t>
      </w:r>
      <w:r w:rsidR="0039079F" w:rsidRPr="003B6E7A">
        <w:t xml:space="preserve"> </w:t>
      </w:r>
      <w:r w:rsidR="00854B2B" w:rsidRPr="003B6E7A">
        <w:t>komisji</w:t>
      </w:r>
      <w:r w:rsidR="0039079F" w:rsidRPr="003B6E7A">
        <w:t xml:space="preserve"> </w:t>
      </w:r>
      <w:r w:rsidR="00854B2B" w:rsidRPr="003B6E7A">
        <w:t>eksperckiej,</w:t>
      </w:r>
      <w:r w:rsidR="0039079F" w:rsidRPr="003B6E7A">
        <w:t xml:space="preserve"> </w:t>
      </w:r>
      <w:r w:rsidR="004959EE" w:rsidRPr="003B6E7A">
        <w:t>jest</w:t>
      </w:r>
      <w:r w:rsidR="0039079F" w:rsidRPr="003B6E7A">
        <w:t xml:space="preserve"> </w:t>
      </w:r>
      <w:r w:rsidR="004959EE" w:rsidRPr="003B6E7A">
        <w:t>powoływana</w:t>
      </w:r>
      <w:r w:rsidR="0039079F" w:rsidRPr="003B6E7A">
        <w:t xml:space="preserve"> </w:t>
      </w:r>
      <w:r w:rsidR="004959EE" w:rsidRPr="003B6E7A">
        <w:t>przez</w:t>
      </w:r>
      <w:r w:rsidR="0039079F" w:rsidRPr="003B6E7A">
        <w:t xml:space="preserve"> </w:t>
      </w:r>
      <w:r w:rsidR="00854B2B" w:rsidRPr="003B6E7A">
        <w:t>Dyrektor</w:t>
      </w:r>
      <w:r w:rsidR="004959EE" w:rsidRPr="003B6E7A">
        <w:t>a</w:t>
      </w:r>
      <w:r w:rsidR="0039079F" w:rsidRPr="003B6E7A">
        <w:t xml:space="preserve"> </w:t>
      </w:r>
      <w:r w:rsidR="00854B2B" w:rsidRPr="003B6E7A">
        <w:t>IBL</w:t>
      </w:r>
      <w:r w:rsidR="0039079F" w:rsidRPr="003B6E7A">
        <w:t xml:space="preserve"> </w:t>
      </w:r>
      <w:r w:rsidR="00854B2B" w:rsidRPr="003B6E7A">
        <w:t>PAN</w:t>
      </w:r>
      <w:r w:rsidR="0039079F" w:rsidRPr="003B6E7A">
        <w:t xml:space="preserve"> </w:t>
      </w:r>
      <w:r w:rsidR="00854B2B" w:rsidRPr="003B6E7A">
        <w:t>spośród</w:t>
      </w:r>
      <w:r w:rsidR="0039079F" w:rsidRPr="003B6E7A">
        <w:t xml:space="preserve"> </w:t>
      </w:r>
      <w:r w:rsidR="00854B2B" w:rsidRPr="003B6E7A">
        <w:t>czynnych</w:t>
      </w:r>
      <w:r w:rsidR="0039079F" w:rsidRPr="003B6E7A">
        <w:t xml:space="preserve"> </w:t>
      </w:r>
      <w:r w:rsidR="00854B2B" w:rsidRPr="003B6E7A">
        <w:t>samodzielnych</w:t>
      </w:r>
      <w:r w:rsidR="0039079F" w:rsidRPr="003B6E7A">
        <w:t xml:space="preserve"> </w:t>
      </w:r>
      <w:r w:rsidR="00854B2B" w:rsidRPr="003B6E7A">
        <w:t>pracowników</w:t>
      </w:r>
      <w:r w:rsidR="0039079F" w:rsidRPr="003B6E7A">
        <w:t xml:space="preserve"> </w:t>
      </w:r>
      <w:r w:rsidR="00854B2B" w:rsidRPr="003B6E7A">
        <w:t>naukowych</w:t>
      </w:r>
      <w:r w:rsidR="0039079F" w:rsidRPr="003B6E7A">
        <w:t xml:space="preserve"> </w:t>
      </w:r>
      <w:r w:rsidR="00854B2B" w:rsidRPr="003B6E7A">
        <w:t>IBL</w:t>
      </w:r>
      <w:r w:rsidR="0039079F" w:rsidRPr="003B6E7A">
        <w:t xml:space="preserve"> </w:t>
      </w:r>
      <w:r w:rsidR="00854B2B" w:rsidRPr="003B6E7A">
        <w:t>PAN,</w:t>
      </w:r>
      <w:r w:rsidR="0039079F" w:rsidRPr="003B6E7A">
        <w:t xml:space="preserve"> </w:t>
      </w:r>
      <w:r w:rsidR="004959EE" w:rsidRPr="003B6E7A">
        <w:t>w</w:t>
      </w:r>
      <w:r w:rsidR="0039079F" w:rsidRPr="003B6E7A">
        <w:t xml:space="preserve"> </w:t>
      </w:r>
      <w:r w:rsidR="004959EE" w:rsidRPr="003B6E7A">
        <w:t>porozumieniu</w:t>
      </w:r>
      <w:r w:rsidR="0039079F" w:rsidRPr="003B6E7A">
        <w:t xml:space="preserve"> </w:t>
      </w:r>
      <w:r w:rsidR="004959EE" w:rsidRPr="003B6E7A">
        <w:t>i</w:t>
      </w:r>
      <w:r w:rsidR="0039079F" w:rsidRPr="003B6E7A">
        <w:t xml:space="preserve"> </w:t>
      </w:r>
      <w:r w:rsidR="004959EE" w:rsidRPr="003B6E7A">
        <w:t>z</w:t>
      </w:r>
      <w:r w:rsidR="0039079F" w:rsidRPr="003B6E7A">
        <w:t xml:space="preserve"> </w:t>
      </w:r>
      <w:r w:rsidR="004959EE" w:rsidRPr="003B6E7A">
        <w:lastRenderedPageBreak/>
        <w:t>uwzględnieniem</w:t>
      </w:r>
      <w:r w:rsidR="0039079F" w:rsidRPr="003B6E7A">
        <w:t xml:space="preserve"> </w:t>
      </w:r>
      <w:r w:rsidR="00CE5CE3" w:rsidRPr="003B6E7A">
        <w:t>przedstawicieli</w:t>
      </w:r>
      <w:r w:rsidR="0039079F" w:rsidRPr="003B6E7A">
        <w:t xml:space="preserve"> </w:t>
      </w:r>
      <w:r w:rsidR="005A1577" w:rsidRPr="003B6E7A">
        <w:t>zgłoszonych</w:t>
      </w:r>
      <w:r w:rsidR="0039079F" w:rsidRPr="003B6E7A">
        <w:t xml:space="preserve"> </w:t>
      </w:r>
      <w:r w:rsidR="005A1577" w:rsidRPr="003B6E7A">
        <w:t>przez</w:t>
      </w:r>
      <w:r w:rsidR="0039079F" w:rsidRPr="003B6E7A">
        <w:t xml:space="preserve"> </w:t>
      </w:r>
      <w:r w:rsidR="00CE5CE3" w:rsidRPr="003B6E7A">
        <w:t>partnera</w:t>
      </w:r>
      <w:r w:rsidR="0039079F" w:rsidRPr="003B6E7A">
        <w:t xml:space="preserve"> </w:t>
      </w:r>
      <w:r w:rsidR="00CE5CE3" w:rsidRPr="003B6E7A">
        <w:t>PJATK</w:t>
      </w:r>
      <w:r w:rsidR="0036341A" w:rsidRPr="0036341A">
        <w:t xml:space="preserve"> </w:t>
      </w:r>
      <w:r w:rsidR="0036341A" w:rsidRPr="003B6E7A">
        <w:t>przy zapewnieniu równowagi dyscyplin oraz płci</w:t>
      </w:r>
      <w:r w:rsidR="00CE5CE3" w:rsidRPr="003B6E7A">
        <w:t>,</w:t>
      </w:r>
      <w:r w:rsidR="0039079F" w:rsidRPr="003B6E7A">
        <w:t xml:space="preserve"> </w:t>
      </w:r>
      <w:r w:rsidR="00854B2B" w:rsidRPr="003B6E7A">
        <w:t>w</w:t>
      </w:r>
      <w:r w:rsidR="0039079F" w:rsidRPr="003B6E7A">
        <w:t xml:space="preserve"> </w:t>
      </w:r>
      <w:r w:rsidR="00854B2B" w:rsidRPr="003B6E7A">
        <w:t>nieparzystej</w:t>
      </w:r>
      <w:r w:rsidR="0039079F" w:rsidRPr="003B6E7A">
        <w:t xml:space="preserve"> </w:t>
      </w:r>
      <w:r w:rsidR="00854B2B" w:rsidRPr="003B6E7A">
        <w:t>liczbie</w:t>
      </w:r>
      <w:r w:rsidR="0039079F" w:rsidRPr="003B6E7A">
        <w:t xml:space="preserve"> </w:t>
      </w:r>
      <w:r w:rsidR="00854B2B" w:rsidRPr="003B6E7A">
        <w:t>osób</w:t>
      </w:r>
      <w:r w:rsidR="0039079F" w:rsidRPr="003B6E7A">
        <w:t xml:space="preserve"> </w:t>
      </w:r>
      <w:r w:rsidR="00854B2B" w:rsidRPr="003B6E7A">
        <w:t>łącznie</w:t>
      </w:r>
      <w:r w:rsidR="0039079F" w:rsidRPr="003B6E7A">
        <w:t xml:space="preserve"> </w:t>
      </w:r>
      <w:r w:rsidR="00854B2B" w:rsidRPr="003B6E7A">
        <w:t>z</w:t>
      </w:r>
      <w:r w:rsidR="0039079F" w:rsidRPr="003B6E7A">
        <w:t xml:space="preserve"> </w:t>
      </w:r>
      <w:r w:rsidR="00854B2B" w:rsidRPr="003B6E7A">
        <w:t>kierownikiem</w:t>
      </w:r>
      <w:r w:rsidR="0039079F" w:rsidRPr="003B6E7A">
        <w:t xml:space="preserve"> </w:t>
      </w:r>
      <w:r w:rsidR="008465AF" w:rsidRPr="003B6E7A">
        <w:t>I</w:t>
      </w:r>
      <w:r w:rsidR="00854B2B" w:rsidRPr="003B6E7A">
        <w:t>SD</w:t>
      </w:r>
      <w:r w:rsidR="0039079F" w:rsidRPr="003B6E7A">
        <w:t xml:space="preserve"> </w:t>
      </w:r>
      <w:r w:rsidR="00854B2B" w:rsidRPr="003B6E7A">
        <w:t>IBL</w:t>
      </w:r>
      <w:r w:rsidR="0039079F" w:rsidRPr="003B6E7A">
        <w:t xml:space="preserve"> </w:t>
      </w:r>
      <w:r w:rsidR="00854B2B" w:rsidRPr="003B6E7A">
        <w:t>PAN</w:t>
      </w:r>
      <w:r w:rsidR="0039079F" w:rsidRPr="003B6E7A">
        <w:t xml:space="preserve"> </w:t>
      </w:r>
      <w:r w:rsidR="00854B2B" w:rsidRPr="003B6E7A">
        <w:t>jako</w:t>
      </w:r>
      <w:r w:rsidR="0039079F" w:rsidRPr="003B6E7A">
        <w:t xml:space="preserve"> </w:t>
      </w:r>
      <w:r w:rsidR="00854B2B" w:rsidRPr="003B6E7A">
        <w:t>przewodniczącym</w:t>
      </w:r>
      <w:r w:rsidR="0039079F" w:rsidRPr="003B6E7A">
        <w:t xml:space="preserve"> </w:t>
      </w:r>
      <w:r w:rsidR="00854B2B" w:rsidRPr="003B6E7A">
        <w:t>komisji</w:t>
      </w:r>
      <w:r w:rsidR="002333A6" w:rsidRPr="003B6E7A">
        <w:t>.</w:t>
      </w:r>
    </w:p>
    <w:p w:rsidR="00854B2B" w:rsidRPr="003B6E7A" w:rsidRDefault="00FD551D" w:rsidP="00D26C7C">
      <w:pPr>
        <w:spacing w:line="360" w:lineRule="auto"/>
        <w:jc w:val="both"/>
      </w:pPr>
      <w:r>
        <w:t>4.</w:t>
      </w:r>
      <w:r w:rsidRPr="003B6E7A">
        <w:t xml:space="preserve"> Obsługę techniczno-administracyjną Komisji rekrutacyjnej zapewnia sekretariat ISD.</w:t>
      </w:r>
    </w:p>
    <w:p w:rsidR="00854B2B" w:rsidRPr="003B6E7A" w:rsidRDefault="00FD551D" w:rsidP="00D26C7C">
      <w:pPr>
        <w:spacing w:line="360" w:lineRule="auto"/>
        <w:jc w:val="both"/>
      </w:pPr>
      <w:r>
        <w:t>5</w:t>
      </w:r>
      <w:r w:rsidR="00917C65" w:rsidRPr="003B6E7A">
        <w:t>.</w:t>
      </w:r>
      <w:r w:rsidR="0039079F" w:rsidRPr="003B6E7A">
        <w:t xml:space="preserve"> </w:t>
      </w:r>
      <w:r w:rsidR="00917C65" w:rsidRPr="003B6E7A">
        <w:t>Celem</w:t>
      </w:r>
      <w:r w:rsidR="0039079F" w:rsidRPr="003B6E7A">
        <w:t xml:space="preserve"> </w:t>
      </w:r>
      <w:r w:rsidR="00917C65" w:rsidRPr="003B6E7A">
        <w:t>pracy</w:t>
      </w:r>
      <w:r w:rsidR="0039079F" w:rsidRPr="003B6E7A">
        <w:t xml:space="preserve"> </w:t>
      </w:r>
      <w:r w:rsidR="00917C65" w:rsidRPr="003B6E7A">
        <w:t>Komisji</w:t>
      </w:r>
      <w:r w:rsidR="0039079F" w:rsidRPr="003B6E7A">
        <w:t xml:space="preserve"> </w:t>
      </w:r>
      <w:r w:rsidR="00917C65" w:rsidRPr="003B6E7A">
        <w:t>rekrutacyjnej</w:t>
      </w:r>
      <w:r w:rsidR="0039079F" w:rsidRPr="003B6E7A">
        <w:t xml:space="preserve"> </w:t>
      </w:r>
      <w:r w:rsidR="00917C65" w:rsidRPr="003B6E7A">
        <w:t>jest</w:t>
      </w:r>
      <w:r w:rsidR="0039079F" w:rsidRPr="003B6E7A">
        <w:t xml:space="preserve"> </w:t>
      </w:r>
      <w:r w:rsidR="00917C65" w:rsidRPr="003B6E7A">
        <w:t>wyłonienie</w:t>
      </w:r>
      <w:r w:rsidR="0039079F" w:rsidRPr="003B6E7A">
        <w:t xml:space="preserve"> </w:t>
      </w:r>
      <w:r w:rsidR="00917C65" w:rsidRPr="003B6E7A">
        <w:t>spośród</w:t>
      </w:r>
      <w:r w:rsidR="0039079F" w:rsidRPr="003B6E7A">
        <w:t xml:space="preserve"> </w:t>
      </w:r>
      <w:r w:rsidR="00917C65" w:rsidRPr="003B6E7A">
        <w:t>kandydatów</w:t>
      </w:r>
      <w:r w:rsidR="0039079F" w:rsidRPr="003B6E7A">
        <w:t xml:space="preserve"> </w:t>
      </w:r>
      <w:r w:rsidR="00917C65" w:rsidRPr="003B6E7A">
        <w:t>czternastu</w:t>
      </w:r>
      <w:r w:rsidR="0039079F" w:rsidRPr="003B6E7A">
        <w:t xml:space="preserve"> </w:t>
      </w:r>
      <w:r w:rsidR="00917C65" w:rsidRPr="003B6E7A">
        <w:t>osób,</w:t>
      </w:r>
      <w:r w:rsidR="0039079F" w:rsidRPr="003B6E7A">
        <w:t xml:space="preserve"> </w:t>
      </w:r>
      <w:r w:rsidR="00917C65" w:rsidRPr="003B6E7A">
        <w:t>które</w:t>
      </w:r>
      <w:r w:rsidR="0039079F" w:rsidRPr="003B6E7A">
        <w:t xml:space="preserve"> </w:t>
      </w:r>
      <w:r w:rsidR="00917C65" w:rsidRPr="003B6E7A">
        <w:t>podejmą</w:t>
      </w:r>
      <w:r w:rsidR="0039079F" w:rsidRPr="003B6E7A">
        <w:t xml:space="preserve"> </w:t>
      </w:r>
      <w:r w:rsidR="00917C65" w:rsidRPr="003B6E7A">
        <w:t>studia</w:t>
      </w:r>
      <w:r w:rsidR="0039079F" w:rsidRPr="003B6E7A">
        <w:t xml:space="preserve"> </w:t>
      </w:r>
      <w:r w:rsidR="00917C65" w:rsidRPr="003B6E7A">
        <w:t>doktoranckie.</w:t>
      </w:r>
      <w:r w:rsidR="0039079F" w:rsidRPr="003B6E7A">
        <w:t xml:space="preserve"> </w:t>
      </w:r>
    </w:p>
    <w:p w:rsidR="00D17FC8" w:rsidRPr="003B6E7A" w:rsidRDefault="00243260" w:rsidP="00D26C7C">
      <w:pPr>
        <w:spacing w:line="360" w:lineRule="auto"/>
        <w:jc w:val="both"/>
      </w:pPr>
      <w:r>
        <w:t>6</w:t>
      </w:r>
      <w:r w:rsidR="00854B2B" w:rsidRPr="003B6E7A">
        <w:t>.</w:t>
      </w:r>
      <w:r w:rsidR="0039079F" w:rsidRPr="003B6E7A">
        <w:t xml:space="preserve"> </w:t>
      </w:r>
      <w:r w:rsidR="00D17FC8" w:rsidRPr="003B6E7A">
        <w:t>Rekrutacja</w:t>
      </w:r>
      <w:r w:rsidR="0039079F" w:rsidRPr="003B6E7A">
        <w:t xml:space="preserve"> </w:t>
      </w:r>
      <w:r w:rsidR="00D17FC8" w:rsidRPr="003B6E7A">
        <w:t>na</w:t>
      </w:r>
      <w:r w:rsidR="0039079F" w:rsidRPr="003B6E7A">
        <w:t xml:space="preserve"> </w:t>
      </w:r>
      <w:r w:rsidR="00D17FC8" w:rsidRPr="003B6E7A">
        <w:t>studia</w:t>
      </w:r>
      <w:r w:rsidR="0039079F" w:rsidRPr="003B6E7A">
        <w:t xml:space="preserve"> </w:t>
      </w:r>
      <w:r w:rsidR="009E5829" w:rsidRPr="003B6E7A">
        <w:t>jest</w:t>
      </w:r>
      <w:r w:rsidR="0039079F" w:rsidRPr="003B6E7A">
        <w:t xml:space="preserve"> </w:t>
      </w:r>
      <w:r w:rsidR="009E5829" w:rsidRPr="003B6E7A">
        <w:t>jednorazowa</w:t>
      </w:r>
      <w:r w:rsidR="0039079F" w:rsidRPr="003B6E7A">
        <w:t xml:space="preserve"> </w:t>
      </w:r>
      <w:r w:rsidR="009E5829" w:rsidRPr="003B6E7A">
        <w:t>i</w:t>
      </w:r>
      <w:r w:rsidR="0039079F" w:rsidRPr="003B6E7A">
        <w:t xml:space="preserve"> </w:t>
      </w:r>
      <w:r w:rsidR="00D17FC8" w:rsidRPr="003B6E7A">
        <w:t>dwustopniowa</w:t>
      </w:r>
      <w:r w:rsidR="009E5829" w:rsidRPr="003B6E7A">
        <w:t>.</w:t>
      </w:r>
      <w:r w:rsidR="0039079F" w:rsidRPr="003B6E7A">
        <w:t xml:space="preserve"> </w:t>
      </w:r>
      <w:r w:rsidR="009E5829" w:rsidRPr="003B6E7A">
        <w:t>Z</w:t>
      </w:r>
      <w:r w:rsidR="00D17FC8" w:rsidRPr="003B6E7A">
        <w:t>ostanie</w:t>
      </w:r>
      <w:r w:rsidR="0039079F" w:rsidRPr="003B6E7A">
        <w:t xml:space="preserve"> </w:t>
      </w:r>
      <w:r w:rsidR="00D17FC8" w:rsidRPr="003B6E7A">
        <w:t>przeprowadzona</w:t>
      </w:r>
      <w:r w:rsidR="0039079F" w:rsidRPr="003B6E7A">
        <w:t xml:space="preserve"> </w:t>
      </w:r>
      <w:r w:rsidR="00D17FC8" w:rsidRPr="003B6E7A">
        <w:t>od</w:t>
      </w:r>
      <w:r w:rsidR="0039079F" w:rsidRPr="003B6E7A">
        <w:t xml:space="preserve"> </w:t>
      </w:r>
      <w:r w:rsidR="00924979" w:rsidRPr="003B6E7A">
        <w:t>V</w:t>
      </w:r>
      <w:r w:rsidR="0039079F" w:rsidRPr="003B6E7A">
        <w:t xml:space="preserve"> </w:t>
      </w:r>
      <w:r w:rsidR="00D17FC8" w:rsidRPr="003B6E7A">
        <w:t>do</w:t>
      </w:r>
      <w:r w:rsidR="0039079F" w:rsidRPr="003B6E7A">
        <w:t xml:space="preserve"> </w:t>
      </w:r>
      <w:r w:rsidR="00D17FC8" w:rsidRPr="003B6E7A">
        <w:t>X</w:t>
      </w:r>
      <w:r w:rsidR="0039079F" w:rsidRPr="003B6E7A">
        <w:t xml:space="preserve"> </w:t>
      </w:r>
      <w:r w:rsidR="00D17FC8" w:rsidRPr="003B6E7A">
        <w:t>2018</w:t>
      </w:r>
      <w:r w:rsidR="0039079F" w:rsidRPr="003B6E7A">
        <w:t xml:space="preserve"> </w:t>
      </w:r>
      <w:r w:rsidR="00D17FC8" w:rsidRPr="003B6E7A">
        <w:t>r.</w:t>
      </w:r>
      <w:r w:rsidR="0039079F" w:rsidRPr="003B6E7A">
        <w:t xml:space="preserve"> </w:t>
      </w:r>
      <w:r w:rsidR="00D17FC8" w:rsidRPr="003B6E7A">
        <w:t>Ogłoszenie</w:t>
      </w:r>
      <w:r w:rsidR="0039079F" w:rsidRPr="003B6E7A">
        <w:t xml:space="preserve"> </w:t>
      </w:r>
      <w:r w:rsidR="00D17FC8" w:rsidRPr="003B6E7A">
        <w:t>o</w:t>
      </w:r>
      <w:r w:rsidR="0039079F" w:rsidRPr="003B6E7A">
        <w:t xml:space="preserve"> </w:t>
      </w:r>
      <w:r w:rsidR="00D17FC8" w:rsidRPr="003B6E7A">
        <w:t>naborze</w:t>
      </w:r>
      <w:r w:rsidR="0039079F" w:rsidRPr="003B6E7A">
        <w:t xml:space="preserve"> </w:t>
      </w:r>
      <w:r w:rsidR="00D17FC8" w:rsidRPr="003B6E7A">
        <w:t>do</w:t>
      </w:r>
      <w:r w:rsidR="0039079F" w:rsidRPr="003B6E7A">
        <w:t xml:space="preserve"> </w:t>
      </w:r>
      <w:r w:rsidR="00D17FC8" w:rsidRPr="003B6E7A">
        <w:t>projektu,</w:t>
      </w:r>
      <w:r w:rsidR="0039079F" w:rsidRPr="003B6E7A">
        <w:t xml:space="preserve"> </w:t>
      </w:r>
      <w:r w:rsidR="00D17FC8" w:rsidRPr="003B6E7A">
        <w:t>warunkach</w:t>
      </w:r>
      <w:r w:rsidR="0039079F" w:rsidRPr="003B6E7A">
        <w:t xml:space="preserve"> </w:t>
      </w:r>
      <w:r w:rsidR="00D17FC8" w:rsidRPr="003B6E7A">
        <w:t>uczestnictwa</w:t>
      </w:r>
      <w:r w:rsidR="0039079F" w:rsidRPr="003B6E7A">
        <w:t xml:space="preserve"> </w:t>
      </w:r>
      <w:r w:rsidR="00D17FC8" w:rsidRPr="003B6E7A">
        <w:t>i</w:t>
      </w:r>
      <w:r w:rsidR="0039079F" w:rsidRPr="003B6E7A">
        <w:t xml:space="preserve"> </w:t>
      </w:r>
      <w:r w:rsidR="00D17FC8" w:rsidRPr="003B6E7A">
        <w:t>regulaminie</w:t>
      </w:r>
      <w:r w:rsidR="0039079F" w:rsidRPr="003B6E7A">
        <w:t xml:space="preserve"> </w:t>
      </w:r>
      <w:r w:rsidR="00D17FC8" w:rsidRPr="003B6E7A">
        <w:t>rekrutacji</w:t>
      </w:r>
      <w:r w:rsidR="0039079F" w:rsidRPr="003B6E7A">
        <w:t xml:space="preserve"> </w:t>
      </w:r>
      <w:r w:rsidR="00D17FC8" w:rsidRPr="003B6E7A">
        <w:t>zostanie</w:t>
      </w:r>
      <w:r w:rsidR="0039079F" w:rsidRPr="003B6E7A">
        <w:t xml:space="preserve"> </w:t>
      </w:r>
      <w:r w:rsidR="00D17FC8" w:rsidRPr="003B6E7A">
        <w:t>podane</w:t>
      </w:r>
      <w:r w:rsidR="0039079F" w:rsidRPr="003B6E7A">
        <w:t xml:space="preserve"> </w:t>
      </w:r>
      <w:r w:rsidR="00D17FC8" w:rsidRPr="003B6E7A">
        <w:t>do</w:t>
      </w:r>
      <w:r w:rsidR="0039079F" w:rsidRPr="003B6E7A">
        <w:t xml:space="preserve"> </w:t>
      </w:r>
      <w:r w:rsidR="00D17FC8" w:rsidRPr="003B6E7A">
        <w:t>publicznej</w:t>
      </w:r>
      <w:r w:rsidR="0039079F" w:rsidRPr="003B6E7A">
        <w:t xml:space="preserve"> </w:t>
      </w:r>
      <w:r w:rsidR="00D17FC8" w:rsidRPr="003B6E7A">
        <w:t>wiadomości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jęz</w:t>
      </w:r>
      <w:r w:rsidR="00924979" w:rsidRPr="003B6E7A">
        <w:t>yku</w:t>
      </w:r>
      <w:r w:rsidR="0039079F" w:rsidRPr="003B6E7A">
        <w:t xml:space="preserve"> </w:t>
      </w:r>
      <w:r w:rsidR="00D17FC8" w:rsidRPr="003B6E7A">
        <w:t>pol</w:t>
      </w:r>
      <w:r w:rsidR="00924979" w:rsidRPr="003B6E7A">
        <w:t>skim</w:t>
      </w:r>
      <w:r w:rsidR="0039079F" w:rsidRPr="003B6E7A">
        <w:t xml:space="preserve"> </w:t>
      </w:r>
      <w:r w:rsidR="00D17FC8" w:rsidRPr="003B6E7A">
        <w:t>i</w:t>
      </w:r>
      <w:r w:rsidR="0039079F" w:rsidRPr="003B6E7A">
        <w:t xml:space="preserve"> </w:t>
      </w:r>
      <w:r w:rsidR="00D17FC8" w:rsidRPr="003B6E7A">
        <w:t>ang</w:t>
      </w:r>
      <w:r w:rsidR="00924979" w:rsidRPr="003B6E7A">
        <w:t>ielskim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IV</w:t>
      </w:r>
      <w:r w:rsidR="0039079F" w:rsidRPr="003B6E7A">
        <w:t xml:space="preserve"> </w:t>
      </w:r>
      <w:r w:rsidR="00D17FC8" w:rsidRPr="003B6E7A">
        <w:t>2018</w:t>
      </w:r>
      <w:r w:rsidR="0039079F" w:rsidRPr="003B6E7A">
        <w:t xml:space="preserve"> </w:t>
      </w:r>
      <w:r w:rsidR="00D17FC8" w:rsidRPr="003B6E7A">
        <w:t>na</w:t>
      </w:r>
      <w:r w:rsidR="0039079F" w:rsidRPr="003B6E7A">
        <w:t xml:space="preserve"> </w:t>
      </w:r>
      <w:r w:rsidR="00D17FC8" w:rsidRPr="003B6E7A">
        <w:t>stronie</w:t>
      </w:r>
      <w:r w:rsidR="0039079F" w:rsidRPr="003B6E7A">
        <w:t xml:space="preserve"> </w:t>
      </w:r>
      <w:r w:rsidR="00D17FC8" w:rsidRPr="003B6E7A">
        <w:t>int</w:t>
      </w:r>
      <w:r w:rsidR="00924979" w:rsidRPr="003B6E7A">
        <w:t>ernetowej</w:t>
      </w:r>
      <w:r w:rsidR="0039079F" w:rsidRPr="003B6E7A">
        <w:t xml:space="preserve"> </w:t>
      </w:r>
      <w:r w:rsidR="00D17FC8" w:rsidRPr="003B6E7A">
        <w:t>IBL</w:t>
      </w:r>
      <w:r w:rsidR="0039079F" w:rsidRPr="003B6E7A">
        <w:t xml:space="preserve"> </w:t>
      </w:r>
      <w:r w:rsidR="00D17FC8" w:rsidRPr="003B6E7A">
        <w:t>i</w:t>
      </w:r>
      <w:r w:rsidR="0039079F" w:rsidRPr="003B6E7A">
        <w:t xml:space="preserve"> </w:t>
      </w:r>
      <w:r w:rsidR="00D17FC8" w:rsidRPr="003B6E7A">
        <w:t>PJATK</w:t>
      </w:r>
      <w:r w:rsidR="009E5829" w:rsidRPr="003B6E7A">
        <w:t>.</w:t>
      </w:r>
    </w:p>
    <w:p w:rsidR="00A84604" w:rsidRPr="003B6E7A" w:rsidRDefault="00243260" w:rsidP="00D26C7C">
      <w:pPr>
        <w:spacing w:line="360" w:lineRule="auto"/>
        <w:jc w:val="both"/>
      </w:pPr>
      <w:r>
        <w:t>7</w:t>
      </w:r>
      <w:r w:rsidR="009E5829" w:rsidRPr="003B6E7A">
        <w:t>.</w:t>
      </w:r>
      <w:r w:rsidR="0039079F" w:rsidRPr="003B6E7A">
        <w:t xml:space="preserve"> </w:t>
      </w:r>
      <w:r w:rsidR="00924979" w:rsidRPr="003B6E7A">
        <w:t>Pierwszy</w:t>
      </w:r>
      <w:r w:rsidR="0039079F" w:rsidRPr="003B6E7A">
        <w:t xml:space="preserve"> </w:t>
      </w:r>
      <w:r w:rsidR="00924979" w:rsidRPr="003B6E7A">
        <w:t>etap</w:t>
      </w:r>
      <w:r w:rsidR="0039079F" w:rsidRPr="003B6E7A">
        <w:t xml:space="preserve"> </w:t>
      </w:r>
      <w:r w:rsidR="009968A6" w:rsidRPr="003B6E7A">
        <w:t>rekrutacji</w:t>
      </w:r>
      <w:r w:rsidR="0039079F" w:rsidRPr="003B6E7A">
        <w:t xml:space="preserve"> </w:t>
      </w:r>
      <w:r w:rsidR="00924979" w:rsidRPr="003B6E7A">
        <w:t>(</w:t>
      </w:r>
      <w:r w:rsidR="00D17FC8" w:rsidRPr="003B6E7A">
        <w:t>waga</w:t>
      </w:r>
      <w:r w:rsidR="0039079F" w:rsidRPr="003B6E7A">
        <w:t xml:space="preserve"> </w:t>
      </w:r>
      <w:r w:rsidR="00D17FC8" w:rsidRPr="003B6E7A">
        <w:t>20%</w:t>
      </w:r>
      <w:r w:rsidR="00924979" w:rsidRPr="003B6E7A">
        <w:t>)</w:t>
      </w:r>
      <w:r w:rsidR="0039079F" w:rsidRPr="003B6E7A">
        <w:t xml:space="preserve"> </w:t>
      </w:r>
      <w:r w:rsidR="009968A6" w:rsidRPr="003B6E7A">
        <w:t>–</w:t>
      </w:r>
      <w:r w:rsidR="00FD551D">
        <w:t xml:space="preserve"> </w:t>
      </w:r>
      <w:r w:rsidR="009968A6" w:rsidRPr="003B6E7A">
        <w:t>a</w:t>
      </w:r>
      <w:r w:rsidR="00D17FC8" w:rsidRPr="003B6E7A">
        <w:t>naliz</w:t>
      </w:r>
      <w:r w:rsidR="00FD551D">
        <w:t>a</w:t>
      </w:r>
      <w:r w:rsidR="0039079F" w:rsidRPr="003B6E7A">
        <w:t xml:space="preserve"> dostarczonych </w:t>
      </w:r>
      <w:r w:rsidR="003B6E7A">
        <w:t xml:space="preserve">terminowo przez kandydatów </w:t>
      </w:r>
      <w:r w:rsidR="0039079F" w:rsidRPr="003B6E7A">
        <w:t>dokumentów</w:t>
      </w:r>
      <w:r w:rsidR="00D17FC8" w:rsidRPr="003B6E7A">
        <w:t>:</w:t>
      </w:r>
      <w:r w:rsidR="0039079F" w:rsidRPr="003B6E7A">
        <w:t xml:space="preserve"> </w:t>
      </w:r>
      <w:r w:rsidR="00D17FC8" w:rsidRPr="003B6E7A">
        <w:t>CV,</w:t>
      </w:r>
      <w:r w:rsidR="0039079F" w:rsidRPr="003B6E7A">
        <w:t xml:space="preserve"> </w:t>
      </w:r>
      <w:r w:rsidR="00D17FC8" w:rsidRPr="003B6E7A">
        <w:t>listu</w:t>
      </w:r>
      <w:r w:rsidR="0039079F" w:rsidRPr="003B6E7A">
        <w:t xml:space="preserve"> </w:t>
      </w:r>
      <w:r w:rsidR="00A84604" w:rsidRPr="003B6E7A">
        <w:t>m</w:t>
      </w:r>
      <w:r w:rsidR="00D17FC8" w:rsidRPr="003B6E7A">
        <w:t>otywacyjnego,</w:t>
      </w:r>
      <w:r w:rsidR="0039079F" w:rsidRPr="003B6E7A">
        <w:t xml:space="preserve"> </w:t>
      </w:r>
      <w:r w:rsidR="00D17FC8" w:rsidRPr="003B6E7A">
        <w:t>wyników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nauce</w:t>
      </w:r>
      <w:r w:rsidR="0039079F" w:rsidRPr="003B6E7A">
        <w:t xml:space="preserve"> </w:t>
      </w:r>
      <w:r w:rsidR="00D17FC8" w:rsidRPr="003B6E7A">
        <w:t>i</w:t>
      </w:r>
      <w:r w:rsidR="0039079F" w:rsidRPr="003B6E7A">
        <w:t xml:space="preserve"> </w:t>
      </w:r>
      <w:r w:rsidR="00D17FC8" w:rsidRPr="003B6E7A">
        <w:t>wniosku</w:t>
      </w:r>
      <w:r w:rsidR="0039079F" w:rsidRPr="003B6E7A">
        <w:t xml:space="preserve"> </w:t>
      </w:r>
      <w:r w:rsidR="00D17FC8" w:rsidRPr="003B6E7A">
        <w:t>o</w:t>
      </w:r>
      <w:r w:rsidR="0039079F" w:rsidRPr="003B6E7A">
        <w:t xml:space="preserve"> </w:t>
      </w:r>
      <w:r w:rsidR="00D17FC8" w:rsidRPr="003B6E7A">
        <w:t>przyjęci</w:t>
      </w:r>
      <w:r w:rsidR="009968A6" w:rsidRPr="003B6E7A">
        <w:t>e</w:t>
      </w:r>
      <w:r w:rsidR="0039079F" w:rsidRPr="003B6E7A">
        <w:t xml:space="preserve"> </w:t>
      </w:r>
      <w:r w:rsidR="00D17FC8" w:rsidRPr="003B6E7A">
        <w:t>na</w:t>
      </w:r>
      <w:r w:rsidR="0039079F" w:rsidRPr="003B6E7A">
        <w:t xml:space="preserve"> </w:t>
      </w:r>
      <w:r w:rsidR="00D17FC8" w:rsidRPr="003B6E7A">
        <w:t>studia.</w:t>
      </w:r>
      <w:r w:rsidR="0039079F" w:rsidRPr="003B6E7A">
        <w:t xml:space="preserve"> </w:t>
      </w:r>
      <w:r w:rsidR="00915A2C">
        <w:t>Kryteria oceny:</w:t>
      </w:r>
    </w:p>
    <w:p w:rsidR="00D17FC8" w:rsidRPr="003B6E7A" w:rsidRDefault="00915A2C" w:rsidP="00D26C7C">
      <w:pPr>
        <w:spacing w:line="360" w:lineRule="auto"/>
        <w:jc w:val="both"/>
      </w:pPr>
      <w:r>
        <w:t>M</w:t>
      </w:r>
      <w:r w:rsidR="00D17FC8" w:rsidRPr="003B6E7A">
        <w:t>inimalne: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915A2C">
        <w:t xml:space="preserve"> </w:t>
      </w:r>
      <w:r w:rsidRPr="003B6E7A">
        <w:t>wykształcenie</w:t>
      </w:r>
      <w:r w:rsidR="0039079F" w:rsidRPr="003B6E7A">
        <w:t xml:space="preserve"> </w:t>
      </w:r>
      <w:r w:rsidRPr="003B6E7A">
        <w:t>wyższe</w:t>
      </w:r>
      <w:r w:rsidR="0039079F" w:rsidRPr="003B6E7A">
        <w:t xml:space="preserve"> </w:t>
      </w:r>
      <w:r w:rsidRPr="003B6E7A">
        <w:t>na</w:t>
      </w:r>
      <w:r w:rsidR="0039079F" w:rsidRPr="003B6E7A">
        <w:t xml:space="preserve"> </w:t>
      </w:r>
      <w:r w:rsidRPr="003B6E7A">
        <w:t>dowolny</w:t>
      </w:r>
      <w:r w:rsidR="00ED4E51">
        <w:t>m</w:t>
      </w:r>
      <w:r w:rsidR="0039079F" w:rsidRPr="003B6E7A">
        <w:t xml:space="preserve"> </w:t>
      </w:r>
      <w:r w:rsidRPr="003B6E7A">
        <w:t>ki</w:t>
      </w:r>
      <w:r w:rsidR="00567F30" w:rsidRPr="003B6E7A">
        <w:t>e</w:t>
      </w:r>
      <w:r w:rsidRPr="003B6E7A">
        <w:t>run</w:t>
      </w:r>
      <w:r w:rsidR="00ED4E51">
        <w:t>ku</w:t>
      </w:r>
      <w:r w:rsidR="0039079F" w:rsidRPr="003B6E7A">
        <w:t xml:space="preserve"> </w:t>
      </w:r>
      <w:r w:rsidRPr="003B6E7A">
        <w:t>humanistyczny</w:t>
      </w:r>
      <w:r w:rsidR="00ED4E51">
        <w:t>m lub informatycznym</w:t>
      </w:r>
      <w:r w:rsidR="00FD551D">
        <w:t>;</w:t>
      </w:r>
    </w:p>
    <w:p w:rsidR="00D17FC8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dobra</w:t>
      </w:r>
      <w:r w:rsidR="0039079F" w:rsidRPr="003B6E7A">
        <w:t xml:space="preserve"> </w:t>
      </w:r>
      <w:r w:rsidRPr="003B6E7A">
        <w:t>znajomość</w:t>
      </w:r>
      <w:r w:rsidR="0039079F" w:rsidRPr="003B6E7A">
        <w:t xml:space="preserve"> </w:t>
      </w:r>
      <w:r w:rsidRPr="003B6E7A">
        <w:t>jęz</w:t>
      </w:r>
      <w:r w:rsidR="00567F30" w:rsidRPr="003B6E7A">
        <w:t>yka</w:t>
      </w:r>
      <w:r w:rsidR="0039079F" w:rsidRPr="003B6E7A">
        <w:t xml:space="preserve"> </w:t>
      </w:r>
      <w:r w:rsidRPr="003B6E7A">
        <w:t>ang</w:t>
      </w:r>
      <w:r w:rsidR="00567F30" w:rsidRPr="003B6E7A">
        <w:t>ielskiego</w:t>
      </w:r>
      <w:r w:rsidR="0039079F" w:rsidRPr="003B6E7A">
        <w:t xml:space="preserve"> </w:t>
      </w:r>
      <w:r w:rsidRPr="003B6E7A">
        <w:t>w</w:t>
      </w:r>
      <w:r w:rsidR="0039079F" w:rsidRPr="003B6E7A">
        <w:t xml:space="preserve"> </w:t>
      </w:r>
      <w:r w:rsidRPr="003B6E7A">
        <w:t>mowie</w:t>
      </w:r>
      <w:r w:rsidR="0039079F" w:rsidRPr="003B6E7A">
        <w:t xml:space="preserve"> </w:t>
      </w:r>
      <w:r w:rsidRPr="003B6E7A">
        <w:t>i</w:t>
      </w:r>
      <w:r w:rsidR="0039079F" w:rsidRPr="003B6E7A">
        <w:t xml:space="preserve"> </w:t>
      </w:r>
      <w:r w:rsidRPr="003B6E7A">
        <w:t>piśmie</w:t>
      </w:r>
      <w:r w:rsidR="0039079F" w:rsidRPr="003B6E7A">
        <w:t xml:space="preserve"> </w:t>
      </w:r>
      <w:r w:rsidRPr="003B6E7A">
        <w:t>(min</w:t>
      </w:r>
      <w:r w:rsidR="00567F30" w:rsidRPr="003B6E7A">
        <w:t>imalny</w:t>
      </w:r>
      <w:r w:rsidR="0039079F" w:rsidRPr="003B6E7A">
        <w:t xml:space="preserve"> </w:t>
      </w:r>
      <w:r w:rsidRPr="003B6E7A">
        <w:t>poziom</w:t>
      </w:r>
      <w:r w:rsidR="0039079F" w:rsidRPr="003B6E7A">
        <w:t xml:space="preserve"> </w:t>
      </w:r>
      <w:r w:rsidRPr="003B6E7A">
        <w:t>B2</w:t>
      </w:r>
      <w:r w:rsidR="00B708A0">
        <w:t xml:space="preserve"> poświadczony odpowiednim dokumentem</w:t>
      </w:r>
      <w:r w:rsidRPr="003B6E7A">
        <w:t>)</w:t>
      </w:r>
      <w:r w:rsidR="00FD551D">
        <w:t>.</w:t>
      </w:r>
      <w:r w:rsidR="0039079F" w:rsidRPr="003B6E7A">
        <w:t xml:space="preserve"> </w:t>
      </w:r>
    </w:p>
    <w:p w:rsidR="00D17FC8" w:rsidRPr="003B6E7A" w:rsidRDefault="00915A2C" w:rsidP="00D26C7C">
      <w:pPr>
        <w:spacing w:line="360" w:lineRule="auto"/>
        <w:jc w:val="both"/>
      </w:pPr>
      <w:r>
        <w:t>P</w:t>
      </w:r>
      <w:r w:rsidR="00D17FC8" w:rsidRPr="003B6E7A">
        <w:t>remiujące: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średnia</w:t>
      </w:r>
      <w:r w:rsidR="0039079F" w:rsidRPr="003B6E7A">
        <w:t xml:space="preserve"> </w:t>
      </w:r>
      <w:r w:rsidRPr="003B6E7A">
        <w:t>ze</w:t>
      </w:r>
      <w:r w:rsidR="0039079F" w:rsidRPr="003B6E7A">
        <w:t xml:space="preserve"> </w:t>
      </w:r>
      <w:r w:rsidRPr="003B6E7A">
        <w:t>studiów: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5</w:t>
      </w:r>
      <w:r w:rsidR="0039079F" w:rsidRPr="003B6E7A">
        <w:t xml:space="preserve"> </w:t>
      </w:r>
      <w:r w:rsidRPr="003B6E7A">
        <w:t>p.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więcej</w:t>
      </w:r>
      <w:r w:rsidR="0039079F" w:rsidRPr="003B6E7A">
        <w:t xml:space="preserve"> </w:t>
      </w:r>
      <w:r w:rsidRPr="003B6E7A">
        <w:t>niż</w:t>
      </w:r>
      <w:r w:rsidR="0039079F" w:rsidRPr="003B6E7A">
        <w:t xml:space="preserve"> </w:t>
      </w:r>
      <w:r w:rsidRPr="003B6E7A">
        <w:t>jeden</w:t>
      </w:r>
      <w:r w:rsidR="0039079F" w:rsidRPr="003B6E7A">
        <w:t xml:space="preserve"> </w:t>
      </w:r>
      <w:r w:rsidRPr="003B6E7A">
        <w:t>kierunek</w:t>
      </w:r>
      <w:r w:rsidR="0039079F" w:rsidRPr="003B6E7A">
        <w:t xml:space="preserve"> </w:t>
      </w:r>
      <w:r w:rsidRPr="003B6E7A">
        <w:t>studiów:</w:t>
      </w:r>
      <w:r w:rsidR="0039079F" w:rsidRPr="003B6E7A">
        <w:t xml:space="preserve"> </w:t>
      </w:r>
      <w:r w:rsidRPr="003B6E7A">
        <w:t>1</w:t>
      </w:r>
      <w:r w:rsidR="0039079F" w:rsidRPr="003B6E7A">
        <w:t xml:space="preserve"> </w:t>
      </w:r>
      <w:r w:rsidRPr="003B6E7A">
        <w:t>p.</w:t>
      </w:r>
      <w:r w:rsidR="0039079F" w:rsidRPr="003B6E7A">
        <w:t xml:space="preserve"> </w:t>
      </w:r>
      <w:r w:rsidRPr="003B6E7A">
        <w:t>za</w:t>
      </w:r>
      <w:r w:rsidR="0039079F" w:rsidRPr="003B6E7A">
        <w:t xml:space="preserve"> </w:t>
      </w:r>
      <w:r w:rsidRPr="003B6E7A">
        <w:t>każdy</w:t>
      </w:r>
      <w:r w:rsidR="0039079F" w:rsidRPr="003B6E7A">
        <w:t xml:space="preserve"> </w:t>
      </w:r>
      <w:r w:rsidRPr="003B6E7A">
        <w:t>dodatkowy</w:t>
      </w:r>
      <w:r w:rsidR="0039079F" w:rsidRPr="003B6E7A">
        <w:t xml:space="preserve"> </w:t>
      </w:r>
      <w:r w:rsidRPr="003B6E7A">
        <w:t>dyplom</w:t>
      </w:r>
      <w:r w:rsidR="0039079F" w:rsidRPr="003B6E7A">
        <w:t xml:space="preserve"> </w:t>
      </w:r>
      <w:r w:rsidRPr="003B6E7A">
        <w:t>lub</w:t>
      </w:r>
      <w:r w:rsidR="0039079F" w:rsidRPr="003B6E7A">
        <w:t xml:space="preserve"> </w:t>
      </w:r>
      <w:r w:rsidRPr="003B6E7A">
        <w:t>świadectwo</w:t>
      </w:r>
      <w:r w:rsidR="0039079F" w:rsidRPr="003B6E7A">
        <w:t xml:space="preserve"> </w:t>
      </w:r>
      <w:r w:rsidRPr="003B6E7A">
        <w:t>ukończenia</w:t>
      </w:r>
      <w:r w:rsidR="0039079F" w:rsidRPr="003B6E7A">
        <w:t xml:space="preserve"> </w:t>
      </w:r>
      <w:r w:rsidRPr="003B6E7A">
        <w:t>st.</w:t>
      </w:r>
      <w:r w:rsidR="0039079F" w:rsidRPr="003B6E7A">
        <w:t xml:space="preserve"> </w:t>
      </w:r>
      <w:r w:rsidRPr="003B6E7A">
        <w:t>podyplomowych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doświadczenie</w:t>
      </w:r>
      <w:r w:rsidR="0039079F" w:rsidRPr="003B6E7A">
        <w:t xml:space="preserve"> </w:t>
      </w:r>
      <w:r w:rsidRPr="003B6E7A">
        <w:t>badawcze</w:t>
      </w:r>
      <w:r w:rsidR="0039079F" w:rsidRPr="003B6E7A">
        <w:t xml:space="preserve"> </w:t>
      </w:r>
      <w:r w:rsidRPr="003B6E7A">
        <w:t>(udział</w:t>
      </w:r>
      <w:r w:rsidR="0039079F" w:rsidRPr="003B6E7A">
        <w:t xml:space="preserve"> </w:t>
      </w:r>
      <w:r w:rsidRPr="003B6E7A">
        <w:t>w</w:t>
      </w:r>
      <w:r w:rsidR="0039079F" w:rsidRPr="003B6E7A">
        <w:t xml:space="preserve"> </w:t>
      </w:r>
      <w:r w:rsidRPr="003B6E7A">
        <w:t>projektach,</w:t>
      </w:r>
      <w:r w:rsidR="0039079F" w:rsidRPr="003B6E7A">
        <w:t xml:space="preserve"> </w:t>
      </w:r>
      <w:r w:rsidRPr="003B6E7A">
        <w:t>konferencje):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5</w:t>
      </w:r>
      <w:r w:rsidR="0039079F" w:rsidRPr="003B6E7A">
        <w:t xml:space="preserve"> </w:t>
      </w:r>
      <w:r w:rsidRPr="003B6E7A">
        <w:t>p.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publikacje: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5</w:t>
      </w:r>
      <w:r w:rsidR="0039079F" w:rsidRPr="003B6E7A">
        <w:t xml:space="preserve"> </w:t>
      </w:r>
      <w:r w:rsidRPr="003B6E7A">
        <w:t>p.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osiągnięcia</w:t>
      </w:r>
      <w:r w:rsidR="0039079F" w:rsidRPr="003B6E7A">
        <w:t xml:space="preserve"> </w:t>
      </w:r>
      <w:r w:rsidRPr="003B6E7A">
        <w:t>naukowe:</w:t>
      </w:r>
      <w:r w:rsidR="0039079F" w:rsidRPr="003B6E7A">
        <w:t xml:space="preserve"> </w:t>
      </w:r>
      <w:r w:rsidRPr="003B6E7A">
        <w:t>stypendia/nagrody/wyróżnienia:</w:t>
      </w:r>
      <w:r w:rsidR="0039079F" w:rsidRPr="003B6E7A">
        <w:t xml:space="preserve"> </w:t>
      </w:r>
      <w:r w:rsidRPr="003B6E7A">
        <w:t>za</w:t>
      </w:r>
      <w:r w:rsidR="0039079F" w:rsidRPr="003B6E7A">
        <w:t xml:space="preserve"> </w:t>
      </w:r>
      <w:r w:rsidRPr="003B6E7A">
        <w:t>każde</w:t>
      </w:r>
      <w:r w:rsidR="0039079F" w:rsidRPr="003B6E7A">
        <w:t xml:space="preserve"> </w:t>
      </w:r>
      <w:r w:rsidRPr="003B6E7A">
        <w:t>1</w:t>
      </w:r>
      <w:r w:rsidR="0039079F" w:rsidRPr="003B6E7A">
        <w:t xml:space="preserve"> </w:t>
      </w:r>
      <w:r w:rsidRPr="003B6E7A">
        <w:t>p.</w:t>
      </w:r>
    </w:p>
    <w:p w:rsidR="00D17FC8" w:rsidRPr="003B6E7A" w:rsidRDefault="00915A2C" w:rsidP="00D26C7C">
      <w:pPr>
        <w:spacing w:line="360" w:lineRule="auto"/>
        <w:jc w:val="both"/>
      </w:pPr>
      <w:r w:rsidRPr="003B6E7A">
        <w:lastRenderedPageBreak/>
        <w:t>●</w:t>
      </w:r>
      <w:r>
        <w:t xml:space="preserve"> </w:t>
      </w:r>
      <w:r w:rsidR="00A239E2" w:rsidRPr="003B6E7A">
        <w:t>D</w:t>
      </w:r>
      <w:r w:rsidR="00D17FC8" w:rsidRPr="003B6E7A">
        <w:t>odatkowa</w:t>
      </w:r>
      <w:r w:rsidR="0039079F" w:rsidRPr="003B6E7A">
        <w:t xml:space="preserve"> </w:t>
      </w:r>
      <w:r w:rsidR="00D17FC8" w:rsidRPr="003B6E7A">
        <w:t>aktywność:</w:t>
      </w:r>
      <w:r w:rsidR="0039079F" w:rsidRPr="003B6E7A">
        <w:t xml:space="preserve"> </w:t>
      </w:r>
      <w:r w:rsidR="00D17FC8" w:rsidRPr="003B6E7A">
        <w:t>zaangażowanie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koło</w:t>
      </w:r>
      <w:r w:rsidR="0039079F" w:rsidRPr="003B6E7A">
        <w:t xml:space="preserve"> </w:t>
      </w:r>
      <w:r w:rsidR="00D17FC8" w:rsidRPr="003B6E7A">
        <w:t>naukowe,</w:t>
      </w:r>
      <w:r w:rsidR="0039079F" w:rsidRPr="003B6E7A">
        <w:t xml:space="preserve"> </w:t>
      </w:r>
      <w:r w:rsidR="00D17FC8" w:rsidRPr="003B6E7A">
        <w:t>członkostwo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stowarzyszeni</w:t>
      </w:r>
      <w:r w:rsidR="00525560" w:rsidRPr="003B6E7A">
        <w:t>u</w:t>
      </w:r>
      <w:r w:rsidR="0039079F" w:rsidRPr="003B6E7A">
        <w:t xml:space="preserve"> </w:t>
      </w:r>
      <w:r w:rsidR="00D17FC8" w:rsidRPr="003B6E7A">
        <w:t>czy</w:t>
      </w:r>
      <w:r w:rsidR="0039079F" w:rsidRPr="003B6E7A">
        <w:t xml:space="preserve"> </w:t>
      </w:r>
      <w:r w:rsidR="00D17FC8" w:rsidRPr="003B6E7A">
        <w:t>organizacji</w:t>
      </w:r>
      <w:r w:rsidR="0039079F" w:rsidRPr="003B6E7A">
        <w:t xml:space="preserve"> </w:t>
      </w:r>
      <w:r w:rsidR="00D17FC8" w:rsidRPr="003B6E7A">
        <w:t>studenckiej,</w:t>
      </w:r>
      <w:r w:rsidR="0039079F" w:rsidRPr="003B6E7A">
        <w:t xml:space="preserve"> </w:t>
      </w:r>
      <w:r w:rsidR="00D17FC8" w:rsidRPr="003B6E7A">
        <w:t>działalność</w:t>
      </w:r>
      <w:r w:rsidR="0039079F" w:rsidRPr="003B6E7A">
        <w:t xml:space="preserve"> </w:t>
      </w:r>
      <w:r w:rsidR="00D17FC8" w:rsidRPr="003B6E7A">
        <w:t>społeczna</w:t>
      </w:r>
      <w:r w:rsidR="0039079F" w:rsidRPr="003B6E7A">
        <w:t xml:space="preserve"> </w:t>
      </w:r>
      <w:r w:rsidR="00D17FC8" w:rsidRPr="003B6E7A">
        <w:t>lub</w:t>
      </w:r>
      <w:r w:rsidR="0039079F" w:rsidRPr="003B6E7A">
        <w:t xml:space="preserve"> </w:t>
      </w:r>
      <w:r w:rsidR="00D17FC8" w:rsidRPr="003B6E7A">
        <w:t>artystyczna:</w:t>
      </w:r>
      <w:r w:rsidR="0039079F" w:rsidRPr="003B6E7A">
        <w:t xml:space="preserve"> </w:t>
      </w:r>
      <w:r w:rsidR="00D17FC8" w:rsidRPr="003B6E7A">
        <w:t>max.</w:t>
      </w:r>
      <w:r w:rsidR="0039079F" w:rsidRPr="003B6E7A">
        <w:t xml:space="preserve">  </w:t>
      </w:r>
      <w:r w:rsidR="00D17FC8" w:rsidRPr="003B6E7A">
        <w:t>2</w:t>
      </w:r>
      <w:r w:rsidR="0039079F" w:rsidRPr="003B6E7A">
        <w:t xml:space="preserve"> </w:t>
      </w:r>
      <w:r w:rsidR="00D17FC8" w:rsidRPr="003B6E7A">
        <w:t>p.</w:t>
      </w:r>
    </w:p>
    <w:p w:rsidR="00D215FC" w:rsidRPr="003B6E7A" w:rsidRDefault="00D215FC" w:rsidP="00D26C7C">
      <w:pPr>
        <w:spacing w:line="360" w:lineRule="auto"/>
        <w:jc w:val="both"/>
      </w:pPr>
      <w:r>
        <w:t>Spełnienie minimalnych kryteriów pierwszego etapu jest równoznaczne z dopuszczeniem do drugiego etapu rekrutacji. Wyniki pierwszego etapu zostaną ogłoszone na stronach internetowych IBL PAN oraz PJATK</w:t>
      </w:r>
      <w:r w:rsidR="007C19B2">
        <w:t xml:space="preserve"> a także podane do wiadomości bezpośrednio zainteresowanym.</w:t>
      </w:r>
    </w:p>
    <w:p w:rsidR="00D17FC8" w:rsidRPr="003B6E7A" w:rsidRDefault="00243260" w:rsidP="00D26C7C">
      <w:pPr>
        <w:spacing w:line="360" w:lineRule="auto"/>
        <w:jc w:val="both"/>
      </w:pPr>
      <w:r>
        <w:t>8</w:t>
      </w:r>
      <w:r w:rsidR="00567F30" w:rsidRPr="003B6E7A">
        <w:t>.</w:t>
      </w:r>
      <w:r w:rsidR="0039079F" w:rsidRPr="003B6E7A">
        <w:t xml:space="preserve"> </w:t>
      </w:r>
      <w:r w:rsidR="00567F30" w:rsidRPr="003B6E7A">
        <w:t>Drugi</w:t>
      </w:r>
      <w:r w:rsidR="0039079F" w:rsidRPr="003B6E7A">
        <w:t xml:space="preserve"> </w:t>
      </w:r>
      <w:r w:rsidR="00567F30" w:rsidRPr="003B6E7A">
        <w:t>etap</w:t>
      </w:r>
      <w:r w:rsidR="0039079F" w:rsidRPr="003B6E7A">
        <w:t xml:space="preserve"> </w:t>
      </w:r>
      <w:r w:rsidR="00567F30" w:rsidRPr="003B6E7A">
        <w:t>rekrutacji</w:t>
      </w:r>
      <w:r w:rsidR="00A239E2" w:rsidRPr="003B6E7A">
        <w:t xml:space="preserve"> </w:t>
      </w:r>
      <w:r w:rsidR="00567F30" w:rsidRPr="003B6E7A">
        <w:t>(</w:t>
      </w:r>
      <w:r w:rsidR="00D17FC8" w:rsidRPr="003B6E7A">
        <w:t>waga</w:t>
      </w:r>
      <w:r w:rsidR="0039079F" w:rsidRPr="003B6E7A">
        <w:t xml:space="preserve"> </w:t>
      </w:r>
      <w:r w:rsidR="00D17FC8" w:rsidRPr="003B6E7A">
        <w:t>80%</w:t>
      </w:r>
      <w:r w:rsidR="00567F30" w:rsidRPr="003B6E7A">
        <w:t>)</w:t>
      </w:r>
      <w:r w:rsidR="00A239E2" w:rsidRPr="003B6E7A">
        <w:t xml:space="preserve">: </w:t>
      </w:r>
      <w:r w:rsidR="00915A2C">
        <w:t xml:space="preserve">ocena </w:t>
      </w:r>
      <w:r w:rsidR="00A239E2" w:rsidRPr="003B6E7A">
        <w:t>p</w:t>
      </w:r>
      <w:r w:rsidR="00D17FC8" w:rsidRPr="003B6E7A">
        <w:t>rezentacj</w:t>
      </w:r>
      <w:r w:rsidR="00915A2C">
        <w:t>i</w:t>
      </w:r>
      <w:r w:rsidR="0039079F" w:rsidRPr="003B6E7A">
        <w:t xml:space="preserve"> </w:t>
      </w:r>
      <w:r w:rsidR="00D17FC8" w:rsidRPr="003B6E7A">
        <w:t>przed</w:t>
      </w:r>
      <w:r w:rsidR="0039079F" w:rsidRPr="003B6E7A">
        <w:t xml:space="preserve"> </w:t>
      </w:r>
      <w:r w:rsidR="00D17FC8" w:rsidRPr="003B6E7A">
        <w:t>Komisją</w:t>
      </w:r>
      <w:r w:rsidR="0039079F" w:rsidRPr="003B6E7A">
        <w:t xml:space="preserve"> </w:t>
      </w:r>
      <w:r w:rsidR="00D17FC8" w:rsidRPr="003B6E7A">
        <w:t>pomysłu</w:t>
      </w:r>
      <w:r w:rsidR="0039079F" w:rsidRPr="003B6E7A">
        <w:t xml:space="preserve"> </w:t>
      </w:r>
      <w:r w:rsidR="00D17FC8" w:rsidRPr="003B6E7A">
        <w:t>projektu</w:t>
      </w:r>
      <w:r w:rsidR="0039079F" w:rsidRPr="003B6E7A">
        <w:t xml:space="preserve"> </w:t>
      </w:r>
      <w:r w:rsidR="00D17FC8" w:rsidRPr="003B6E7A">
        <w:t>badawczego</w:t>
      </w:r>
      <w:r w:rsidR="0039079F" w:rsidRPr="003B6E7A">
        <w:t xml:space="preserve"> </w:t>
      </w:r>
      <w:r w:rsidR="00D17FC8" w:rsidRPr="003B6E7A">
        <w:t>z</w:t>
      </w:r>
      <w:r w:rsidR="0039079F" w:rsidRPr="003B6E7A">
        <w:t xml:space="preserve"> </w:t>
      </w:r>
      <w:r w:rsidR="00D17FC8" w:rsidRPr="003B6E7A">
        <w:t>zakresu</w:t>
      </w:r>
      <w:r w:rsidR="0039079F" w:rsidRPr="003B6E7A">
        <w:t xml:space="preserve"> </w:t>
      </w:r>
      <w:r w:rsidR="00D17FC8" w:rsidRPr="003B6E7A">
        <w:t>humanistyki</w:t>
      </w:r>
      <w:r w:rsidR="0039079F" w:rsidRPr="003B6E7A">
        <w:t xml:space="preserve"> </w:t>
      </w:r>
      <w:r w:rsidR="00D17FC8" w:rsidRPr="003B6E7A">
        <w:t>cyfrowej</w:t>
      </w:r>
      <w:r w:rsidR="00915A2C">
        <w:t xml:space="preserve"> oraz </w:t>
      </w:r>
      <w:r w:rsidR="00D17FC8" w:rsidRPr="003B6E7A">
        <w:t>odpowiedź</w:t>
      </w:r>
      <w:r w:rsidR="0039079F" w:rsidRPr="003B6E7A">
        <w:t xml:space="preserve"> </w:t>
      </w:r>
      <w:r w:rsidR="00D17FC8" w:rsidRPr="003B6E7A">
        <w:t>na</w:t>
      </w:r>
      <w:r w:rsidR="0039079F" w:rsidRPr="003B6E7A">
        <w:t xml:space="preserve"> </w:t>
      </w:r>
      <w:r w:rsidR="00D17FC8" w:rsidRPr="003B6E7A">
        <w:t>pytania</w:t>
      </w:r>
      <w:r w:rsidR="0039079F" w:rsidRPr="003B6E7A">
        <w:t xml:space="preserve"> </w:t>
      </w:r>
      <w:r w:rsidR="00D17FC8" w:rsidRPr="003B6E7A">
        <w:t>Komisji</w:t>
      </w:r>
      <w:r w:rsidR="0039079F" w:rsidRPr="003B6E7A">
        <w:t xml:space="preserve"> </w:t>
      </w:r>
      <w:r w:rsidR="00D17FC8" w:rsidRPr="003B6E7A">
        <w:t>(częściowo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jęz.</w:t>
      </w:r>
      <w:r w:rsidR="0039079F" w:rsidRPr="003B6E7A">
        <w:t xml:space="preserve"> </w:t>
      </w:r>
      <w:r w:rsidR="00D17FC8" w:rsidRPr="003B6E7A">
        <w:t>ang.)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Oceniane: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oryginalność</w:t>
      </w:r>
      <w:r w:rsidR="0039079F" w:rsidRPr="003B6E7A">
        <w:t xml:space="preserve"> </w:t>
      </w:r>
      <w:r w:rsidRPr="003B6E7A">
        <w:t>koncepcji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15</w:t>
      </w:r>
      <w:r w:rsidR="0039079F" w:rsidRPr="003B6E7A">
        <w:t xml:space="preserve"> </w:t>
      </w:r>
      <w:r w:rsidRPr="003B6E7A">
        <w:t>p.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analiza</w:t>
      </w:r>
      <w:r w:rsidR="0039079F" w:rsidRPr="003B6E7A">
        <w:t xml:space="preserve"> </w:t>
      </w:r>
      <w:r w:rsidRPr="003B6E7A">
        <w:t>problemu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15</w:t>
      </w:r>
      <w:r w:rsidR="0039079F" w:rsidRPr="003B6E7A">
        <w:t xml:space="preserve"> </w:t>
      </w:r>
      <w:r w:rsidRPr="003B6E7A">
        <w:t>p.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znajomość</w:t>
      </w:r>
      <w:r w:rsidR="0039079F" w:rsidRPr="003B6E7A">
        <w:t xml:space="preserve"> </w:t>
      </w:r>
      <w:r w:rsidRPr="003B6E7A">
        <w:t>literatury</w:t>
      </w:r>
      <w:r w:rsidR="0039079F" w:rsidRPr="003B6E7A">
        <w:t xml:space="preserve"> </w:t>
      </w:r>
      <w:r w:rsidRPr="003B6E7A">
        <w:t>przedmiotu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10</w:t>
      </w:r>
      <w:r w:rsidR="0039079F" w:rsidRPr="003B6E7A">
        <w:t xml:space="preserve"> </w:t>
      </w:r>
      <w:r w:rsidRPr="003B6E7A">
        <w:t>p.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interdyscyplinarny</w:t>
      </w:r>
      <w:r w:rsidR="0039079F" w:rsidRPr="003B6E7A">
        <w:t xml:space="preserve"> </w:t>
      </w:r>
      <w:r w:rsidRPr="003B6E7A">
        <w:t>potencjał</w:t>
      </w:r>
      <w:r w:rsidR="0039079F" w:rsidRPr="003B6E7A">
        <w:t xml:space="preserve"> </w:t>
      </w:r>
      <w:r w:rsidRPr="003B6E7A">
        <w:t>projektu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10</w:t>
      </w:r>
      <w:r w:rsidR="0039079F" w:rsidRPr="003B6E7A">
        <w:t xml:space="preserve"> </w:t>
      </w:r>
      <w:r w:rsidRPr="003B6E7A">
        <w:t>p.</w:t>
      </w:r>
    </w:p>
    <w:p w:rsidR="00D17FC8" w:rsidRPr="003B6E7A" w:rsidRDefault="00D17FC8" w:rsidP="00D26C7C">
      <w:pPr>
        <w:spacing w:line="360" w:lineRule="auto"/>
        <w:jc w:val="both"/>
      </w:pPr>
      <w:r w:rsidRPr="003B6E7A">
        <w:t>●</w:t>
      </w:r>
      <w:r w:rsidR="0039079F" w:rsidRPr="003B6E7A">
        <w:t xml:space="preserve"> </w:t>
      </w:r>
      <w:r w:rsidRPr="003B6E7A">
        <w:t>sprawność</w:t>
      </w:r>
      <w:r w:rsidR="0039079F" w:rsidRPr="003B6E7A">
        <w:t xml:space="preserve"> </w:t>
      </w:r>
      <w:r w:rsidRPr="003B6E7A">
        <w:t>w</w:t>
      </w:r>
      <w:r w:rsidR="0039079F" w:rsidRPr="003B6E7A">
        <w:t xml:space="preserve"> </w:t>
      </w:r>
      <w:r w:rsidRPr="003B6E7A">
        <w:t>posługiwaniu</w:t>
      </w:r>
      <w:r w:rsidR="0039079F" w:rsidRPr="003B6E7A">
        <w:t xml:space="preserve"> </w:t>
      </w:r>
      <w:r w:rsidRPr="003B6E7A">
        <w:t>się</w:t>
      </w:r>
      <w:r w:rsidR="0039079F" w:rsidRPr="003B6E7A">
        <w:t xml:space="preserve"> </w:t>
      </w:r>
      <w:r w:rsidRPr="003B6E7A">
        <w:t>jęz.</w:t>
      </w:r>
      <w:r w:rsidR="0039079F" w:rsidRPr="003B6E7A">
        <w:t xml:space="preserve"> </w:t>
      </w:r>
      <w:r w:rsidRPr="003B6E7A">
        <w:t>angielskim</w:t>
      </w:r>
      <w:r w:rsidR="0039079F" w:rsidRPr="003B6E7A">
        <w:t xml:space="preserve"> </w:t>
      </w:r>
      <w:r w:rsidRPr="003B6E7A">
        <w:t>do</w:t>
      </w:r>
      <w:r w:rsidR="0039079F" w:rsidRPr="003B6E7A">
        <w:t xml:space="preserve"> </w:t>
      </w:r>
      <w:r w:rsidRPr="003B6E7A">
        <w:t>10</w:t>
      </w:r>
      <w:r w:rsidR="0039079F" w:rsidRPr="003B6E7A">
        <w:t xml:space="preserve"> </w:t>
      </w:r>
      <w:r w:rsidRPr="003B6E7A">
        <w:t>p.</w:t>
      </w:r>
    </w:p>
    <w:p w:rsidR="00D17FC8" w:rsidRPr="003B6E7A" w:rsidRDefault="00525560" w:rsidP="00D26C7C">
      <w:pPr>
        <w:spacing w:line="360" w:lineRule="auto"/>
        <w:jc w:val="both"/>
      </w:pPr>
      <w:r w:rsidRPr="003B6E7A">
        <w:t>Oceni</w:t>
      </w:r>
      <w:r w:rsidR="005C5CF2">
        <w:t>ana</w:t>
      </w:r>
      <w:r w:rsidR="0039079F" w:rsidRPr="003B6E7A">
        <w:t xml:space="preserve"> </w:t>
      </w:r>
      <w:r w:rsidRPr="003B6E7A">
        <w:t>będ</w:t>
      </w:r>
      <w:r w:rsidR="005C5CF2">
        <w:t>zie</w:t>
      </w:r>
      <w:r w:rsidR="0039079F" w:rsidRPr="003B6E7A">
        <w:t xml:space="preserve"> </w:t>
      </w:r>
      <w:r w:rsidR="005C5CF2">
        <w:t>także</w:t>
      </w:r>
      <w:r w:rsidR="0039079F" w:rsidRPr="003B6E7A">
        <w:t xml:space="preserve"> </w:t>
      </w:r>
      <w:r w:rsidR="00D17FC8" w:rsidRPr="003B6E7A">
        <w:t>możliwoś</w:t>
      </w:r>
      <w:r w:rsidRPr="003B6E7A">
        <w:t>ć</w:t>
      </w:r>
      <w:r w:rsidR="0039079F" w:rsidRPr="003B6E7A">
        <w:t xml:space="preserve"> </w:t>
      </w:r>
      <w:r w:rsidRPr="003B6E7A">
        <w:t>reali</w:t>
      </w:r>
      <w:r w:rsidR="00A239E2" w:rsidRPr="003B6E7A">
        <w:t>z</w:t>
      </w:r>
      <w:r w:rsidRPr="003B6E7A">
        <w:t>acji</w:t>
      </w:r>
      <w:r w:rsidR="0039079F" w:rsidRPr="003B6E7A">
        <w:t xml:space="preserve"> </w:t>
      </w:r>
      <w:r w:rsidR="005C5CF2">
        <w:t xml:space="preserve">przedstawionego projektu </w:t>
      </w:r>
      <w:r w:rsidR="00D17FC8" w:rsidRPr="003B6E7A">
        <w:t>przez</w:t>
      </w:r>
      <w:r w:rsidR="0039079F" w:rsidRPr="003B6E7A">
        <w:t xml:space="preserve"> </w:t>
      </w:r>
      <w:r w:rsidR="00D17FC8" w:rsidRPr="003B6E7A">
        <w:t>uczestnika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czasie</w:t>
      </w:r>
      <w:r w:rsidR="0039079F" w:rsidRPr="003B6E7A">
        <w:t xml:space="preserve"> </w:t>
      </w:r>
      <w:r w:rsidR="00D17FC8" w:rsidRPr="003B6E7A">
        <w:t>trwania</w:t>
      </w:r>
      <w:r w:rsidR="0039079F" w:rsidRPr="003B6E7A">
        <w:t xml:space="preserve"> </w:t>
      </w:r>
      <w:r w:rsidR="00D17FC8" w:rsidRPr="003B6E7A">
        <w:t>programu.</w:t>
      </w:r>
    </w:p>
    <w:p w:rsidR="00525560" w:rsidRPr="003B6E7A" w:rsidRDefault="00243260" w:rsidP="00D26C7C">
      <w:pPr>
        <w:spacing w:line="360" w:lineRule="auto"/>
        <w:jc w:val="both"/>
      </w:pPr>
      <w:r>
        <w:t>9</w:t>
      </w:r>
      <w:r w:rsidR="00525560" w:rsidRPr="003B6E7A">
        <w:t>.</w:t>
      </w:r>
      <w:r w:rsidR="0039079F" w:rsidRPr="003B6E7A">
        <w:t xml:space="preserve"> </w:t>
      </w:r>
      <w:r w:rsidR="00AB114F" w:rsidRPr="003B6E7A">
        <w:t>Ostatecznej</w:t>
      </w:r>
      <w:r w:rsidR="0039079F" w:rsidRPr="003B6E7A">
        <w:t xml:space="preserve"> </w:t>
      </w:r>
      <w:r w:rsidR="00AB114F" w:rsidRPr="003B6E7A">
        <w:t>oceny</w:t>
      </w:r>
      <w:r w:rsidR="0039079F" w:rsidRPr="003B6E7A">
        <w:t xml:space="preserve"> </w:t>
      </w:r>
      <w:r w:rsidR="00AB114F" w:rsidRPr="003B6E7A">
        <w:t>kandydatów,</w:t>
      </w:r>
      <w:r w:rsidR="0039079F" w:rsidRPr="003B6E7A">
        <w:t xml:space="preserve"> </w:t>
      </w:r>
      <w:r w:rsidR="00AB114F" w:rsidRPr="003B6E7A">
        <w:t>na</w:t>
      </w:r>
      <w:r w:rsidR="0039079F" w:rsidRPr="003B6E7A">
        <w:t xml:space="preserve"> </w:t>
      </w:r>
      <w:r w:rsidR="00AB114F" w:rsidRPr="003B6E7A">
        <w:t>podstawie</w:t>
      </w:r>
      <w:r w:rsidR="0039079F" w:rsidRPr="003B6E7A">
        <w:t xml:space="preserve"> </w:t>
      </w:r>
      <w:r w:rsidR="00AB114F" w:rsidRPr="003B6E7A">
        <w:t>punktacji</w:t>
      </w:r>
      <w:r w:rsidR="0039079F" w:rsidRPr="003B6E7A">
        <w:t xml:space="preserve"> </w:t>
      </w:r>
      <w:r w:rsidR="00AB114F" w:rsidRPr="003B6E7A">
        <w:t>osiągniętej</w:t>
      </w:r>
      <w:r w:rsidR="0039079F" w:rsidRPr="003B6E7A">
        <w:t xml:space="preserve"> </w:t>
      </w:r>
      <w:r w:rsidR="00AB114F" w:rsidRPr="003B6E7A">
        <w:t>przez</w:t>
      </w:r>
      <w:r w:rsidR="0039079F" w:rsidRPr="003B6E7A">
        <w:t xml:space="preserve"> </w:t>
      </w:r>
      <w:r w:rsidR="00AB114F" w:rsidRPr="003B6E7A">
        <w:t>nich</w:t>
      </w:r>
      <w:r w:rsidR="0039079F" w:rsidRPr="003B6E7A">
        <w:t xml:space="preserve"> </w:t>
      </w:r>
      <w:r w:rsidR="00AB114F" w:rsidRPr="003B6E7A">
        <w:t>i</w:t>
      </w:r>
      <w:r w:rsidR="0039079F" w:rsidRPr="003B6E7A">
        <w:t xml:space="preserve"> </w:t>
      </w:r>
      <w:r w:rsidR="00AB114F" w:rsidRPr="003B6E7A">
        <w:t>w</w:t>
      </w:r>
      <w:r w:rsidR="0039079F" w:rsidRPr="003B6E7A">
        <w:t xml:space="preserve"> </w:t>
      </w:r>
      <w:r w:rsidR="00AB114F" w:rsidRPr="003B6E7A">
        <w:t>drodze</w:t>
      </w:r>
      <w:r w:rsidR="0039079F" w:rsidRPr="003B6E7A">
        <w:t xml:space="preserve"> </w:t>
      </w:r>
      <w:r w:rsidR="00AB114F" w:rsidRPr="003B6E7A">
        <w:t>dyskusji</w:t>
      </w:r>
      <w:r w:rsidR="0039079F" w:rsidRPr="003B6E7A">
        <w:t xml:space="preserve"> </w:t>
      </w:r>
      <w:r w:rsidR="00AB114F" w:rsidRPr="003B6E7A">
        <w:t>dokonuje</w:t>
      </w:r>
      <w:r w:rsidR="0039079F" w:rsidRPr="003B6E7A">
        <w:t xml:space="preserve"> </w:t>
      </w:r>
      <w:r w:rsidR="00A239E2" w:rsidRPr="003B6E7A">
        <w:t>K</w:t>
      </w:r>
      <w:r w:rsidR="00AB114F" w:rsidRPr="003B6E7A">
        <w:t>omisja</w:t>
      </w:r>
      <w:r w:rsidR="0039079F" w:rsidRPr="003B6E7A">
        <w:t xml:space="preserve"> </w:t>
      </w:r>
      <w:r w:rsidR="00AB114F" w:rsidRPr="003B6E7A">
        <w:t>rekrutacyjna</w:t>
      </w:r>
      <w:r w:rsidR="0039079F" w:rsidRPr="003B6E7A">
        <w:t xml:space="preserve"> </w:t>
      </w:r>
      <w:r w:rsidR="00AB114F" w:rsidRPr="003B6E7A">
        <w:t>po</w:t>
      </w:r>
      <w:r w:rsidR="0039079F" w:rsidRPr="003B6E7A">
        <w:t xml:space="preserve"> </w:t>
      </w:r>
      <w:r w:rsidR="00AB114F" w:rsidRPr="003B6E7A">
        <w:t>zakończeniu</w:t>
      </w:r>
      <w:r w:rsidR="0039079F" w:rsidRPr="003B6E7A">
        <w:t xml:space="preserve"> </w:t>
      </w:r>
      <w:r w:rsidR="00AB114F" w:rsidRPr="003B6E7A">
        <w:t>wszystkich</w:t>
      </w:r>
      <w:r w:rsidR="0039079F" w:rsidRPr="003B6E7A">
        <w:t xml:space="preserve"> </w:t>
      </w:r>
      <w:r w:rsidR="00AB114F" w:rsidRPr="003B6E7A">
        <w:t>rozmów</w:t>
      </w:r>
      <w:r w:rsidR="0039079F" w:rsidRPr="003B6E7A">
        <w:t xml:space="preserve"> </w:t>
      </w:r>
      <w:r w:rsidR="00AB114F" w:rsidRPr="003B6E7A">
        <w:t>kwalifikacyjnych</w:t>
      </w:r>
      <w:r w:rsidR="0039079F" w:rsidRPr="003B6E7A">
        <w:t xml:space="preserve"> </w:t>
      </w:r>
      <w:r w:rsidR="00AB114F" w:rsidRPr="003B6E7A">
        <w:t>z</w:t>
      </w:r>
      <w:r w:rsidR="0039079F" w:rsidRPr="003B6E7A">
        <w:t xml:space="preserve"> </w:t>
      </w:r>
      <w:r w:rsidR="00AB114F" w:rsidRPr="003B6E7A">
        <w:t>kandydatami.</w:t>
      </w:r>
      <w:r w:rsidR="0039079F" w:rsidRPr="003B6E7A">
        <w:t xml:space="preserve"> </w:t>
      </w:r>
      <w:r w:rsidR="00D17FC8" w:rsidRPr="003B6E7A">
        <w:t>Po</w:t>
      </w:r>
      <w:r w:rsidR="0039079F" w:rsidRPr="003B6E7A">
        <w:t xml:space="preserve"> </w:t>
      </w:r>
      <w:r w:rsidR="00D17FC8" w:rsidRPr="003B6E7A">
        <w:t>podliczeniu</w:t>
      </w:r>
      <w:r w:rsidR="0039079F" w:rsidRPr="003B6E7A">
        <w:t xml:space="preserve"> </w:t>
      </w:r>
      <w:r w:rsidR="00D17FC8" w:rsidRPr="003B6E7A">
        <w:t>punktów</w:t>
      </w:r>
      <w:r w:rsidR="0039079F" w:rsidRPr="003B6E7A">
        <w:t xml:space="preserve"> </w:t>
      </w:r>
      <w:r w:rsidR="00D17FC8" w:rsidRPr="003B6E7A">
        <w:t>z</w:t>
      </w:r>
      <w:r w:rsidR="0039079F" w:rsidRPr="003B6E7A">
        <w:t xml:space="preserve"> </w:t>
      </w:r>
      <w:r w:rsidR="00525560" w:rsidRPr="003B6E7A">
        <w:t>pierwszego</w:t>
      </w:r>
      <w:r w:rsidR="0039079F" w:rsidRPr="003B6E7A">
        <w:t xml:space="preserve"> </w:t>
      </w:r>
      <w:r w:rsidR="00525560" w:rsidRPr="003B6E7A">
        <w:t>i</w:t>
      </w:r>
      <w:r w:rsidR="0039079F" w:rsidRPr="003B6E7A">
        <w:t xml:space="preserve"> </w:t>
      </w:r>
      <w:r w:rsidR="00525560" w:rsidRPr="003B6E7A">
        <w:t>drugiego</w:t>
      </w:r>
      <w:r w:rsidR="0039079F" w:rsidRPr="003B6E7A">
        <w:t xml:space="preserve"> </w:t>
      </w:r>
      <w:r w:rsidR="00D17FC8" w:rsidRPr="003B6E7A">
        <w:t>etap</w:t>
      </w:r>
      <w:r w:rsidR="00525560" w:rsidRPr="003B6E7A">
        <w:t>u</w:t>
      </w:r>
      <w:r w:rsidR="0039079F" w:rsidRPr="003B6E7A">
        <w:t xml:space="preserve"> </w:t>
      </w:r>
      <w:r w:rsidR="00D17FC8" w:rsidRPr="003B6E7A">
        <w:t>ogłoszona</w:t>
      </w:r>
      <w:r w:rsidR="0039079F" w:rsidRPr="003B6E7A">
        <w:t xml:space="preserve"> </w:t>
      </w:r>
      <w:r w:rsidR="00D17FC8" w:rsidRPr="003B6E7A">
        <w:t>zostanie</w:t>
      </w:r>
      <w:r w:rsidR="0039079F" w:rsidRPr="003B6E7A">
        <w:t xml:space="preserve"> </w:t>
      </w:r>
      <w:r w:rsidR="00D17FC8" w:rsidRPr="003B6E7A">
        <w:t>lista</w:t>
      </w:r>
      <w:r w:rsidR="0039079F" w:rsidRPr="003B6E7A">
        <w:t xml:space="preserve"> </w:t>
      </w:r>
      <w:r w:rsidR="00D17FC8" w:rsidRPr="003B6E7A">
        <w:t>rankingowa</w:t>
      </w:r>
      <w:r w:rsidR="0039079F" w:rsidRPr="003B6E7A">
        <w:t xml:space="preserve"> </w:t>
      </w:r>
      <w:r w:rsidR="00D17FC8" w:rsidRPr="003B6E7A">
        <w:t>(oraz</w:t>
      </w:r>
      <w:r w:rsidR="0039079F" w:rsidRPr="003B6E7A">
        <w:t xml:space="preserve"> </w:t>
      </w:r>
      <w:r w:rsidR="00D17FC8" w:rsidRPr="003B6E7A">
        <w:t>lista</w:t>
      </w:r>
      <w:r w:rsidR="0039079F" w:rsidRPr="003B6E7A">
        <w:t xml:space="preserve"> </w:t>
      </w:r>
      <w:r w:rsidR="00D17FC8" w:rsidRPr="003B6E7A">
        <w:t>rezerw</w:t>
      </w:r>
      <w:r w:rsidR="00525560" w:rsidRPr="003B6E7A">
        <w:t>owa</w:t>
      </w:r>
      <w:r w:rsidR="00D17FC8" w:rsidRPr="003B6E7A">
        <w:t>).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przypadku,</w:t>
      </w:r>
      <w:r w:rsidR="0039079F" w:rsidRPr="003B6E7A">
        <w:t xml:space="preserve"> </w:t>
      </w:r>
      <w:r w:rsidR="00D17FC8" w:rsidRPr="003B6E7A">
        <w:t>gdy</w:t>
      </w:r>
      <w:r w:rsidR="0039079F" w:rsidRPr="003B6E7A">
        <w:t xml:space="preserve"> </w:t>
      </w:r>
      <w:r w:rsidR="00D17FC8" w:rsidRPr="003B6E7A">
        <w:t>w</w:t>
      </w:r>
      <w:r w:rsidR="0039079F" w:rsidRPr="003B6E7A">
        <w:t xml:space="preserve"> </w:t>
      </w:r>
      <w:r w:rsidR="00D17FC8" w:rsidRPr="003B6E7A">
        <w:t>pierwszym</w:t>
      </w:r>
      <w:r w:rsidR="0039079F" w:rsidRPr="003B6E7A">
        <w:t xml:space="preserve"> </w:t>
      </w:r>
      <w:r w:rsidR="00D17FC8" w:rsidRPr="003B6E7A">
        <w:t>terminie</w:t>
      </w:r>
      <w:r w:rsidR="0039079F" w:rsidRPr="003B6E7A">
        <w:t xml:space="preserve"> </w:t>
      </w:r>
      <w:r w:rsidR="00D17FC8" w:rsidRPr="003B6E7A">
        <w:t>nie</w:t>
      </w:r>
      <w:r w:rsidR="0039079F" w:rsidRPr="003B6E7A">
        <w:t xml:space="preserve"> </w:t>
      </w:r>
      <w:r w:rsidR="00D17FC8" w:rsidRPr="003B6E7A">
        <w:t>uda</w:t>
      </w:r>
      <w:r w:rsidR="0039079F" w:rsidRPr="003B6E7A">
        <w:t xml:space="preserve"> </w:t>
      </w:r>
      <w:r w:rsidR="00D17FC8" w:rsidRPr="003B6E7A">
        <w:t>się</w:t>
      </w:r>
      <w:r w:rsidR="0039079F" w:rsidRPr="003B6E7A">
        <w:t xml:space="preserve"> </w:t>
      </w:r>
      <w:r w:rsidR="005C5CF2">
        <w:t>zakwalifikować</w:t>
      </w:r>
      <w:r w:rsidR="0039079F" w:rsidRPr="003B6E7A">
        <w:t xml:space="preserve"> </w:t>
      </w:r>
      <w:r w:rsidR="00D17FC8" w:rsidRPr="003B6E7A">
        <w:t>założonej</w:t>
      </w:r>
      <w:r w:rsidR="0039079F" w:rsidRPr="003B6E7A">
        <w:t xml:space="preserve"> </w:t>
      </w:r>
      <w:r w:rsidR="00D17FC8" w:rsidRPr="003B6E7A">
        <w:t>liczby</w:t>
      </w:r>
      <w:r w:rsidR="0039079F" w:rsidRPr="003B6E7A">
        <w:t xml:space="preserve"> </w:t>
      </w:r>
      <w:r w:rsidR="00D17FC8" w:rsidRPr="003B6E7A">
        <w:t>uczestników,</w:t>
      </w:r>
      <w:r w:rsidR="0039079F" w:rsidRPr="003B6E7A">
        <w:t xml:space="preserve"> </w:t>
      </w:r>
      <w:r w:rsidR="00D17FC8" w:rsidRPr="003B6E7A">
        <w:t>ogłoszona</w:t>
      </w:r>
      <w:r w:rsidR="0039079F" w:rsidRPr="003B6E7A">
        <w:t xml:space="preserve"> </w:t>
      </w:r>
      <w:r w:rsidR="00D17FC8" w:rsidRPr="003B6E7A">
        <w:t>zostanie</w:t>
      </w:r>
      <w:r w:rsidR="0039079F" w:rsidRPr="003B6E7A">
        <w:t xml:space="preserve"> </w:t>
      </w:r>
      <w:r w:rsidR="00D17FC8" w:rsidRPr="003B6E7A">
        <w:t>rekrutacja</w:t>
      </w:r>
      <w:r w:rsidR="0039079F" w:rsidRPr="003B6E7A">
        <w:t xml:space="preserve"> </w:t>
      </w:r>
      <w:r w:rsidR="00D17FC8" w:rsidRPr="003B6E7A">
        <w:t>dodatkowa.</w:t>
      </w:r>
      <w:r w:rsidR="0039079F" w:rsidRPr="003B6E7A">
        <w:t xml:space="preserve"> </w:t>
      </w:r>
    </w:p>
    <w:p w:rsidR="00AB114F" w:rsidRPr="003B6E7A" w:rsidRDefault="00243260" w:rsidP="00D26C7C">
      <w:pPr>
        <w:spacing w:line="360" w:lineRule="auto"/>
        <w:jc w:val="both"/>
      </w:pPr>
      <w:r>
        <w:t>10</w:t>
      </w:r>
      <w:r w:rsidR="00854B2B" w:rsidRPr="003B6E7A">
        <w:t>.</w:t>
      </w:r>
      <w:r w:rsidR="0039079F" w:rsidRPr="003B6E7A">
        <w:t xml:space="preserve"> </w:t>
      </w:r>
      <w:r w:rsidR="00854B2B" w:rsidRPr="003B6E7A">
        <w:t>W</w:t>
      </w:r>
      <w:r w:rsidR="0039079F" w:rsidRPr="003B6E7A">
        <w:t xml:space="preserve"> </w:t>
      </w:r>
      <w:r w:rsidR="00854B2B" w:rsidRPr="003B6E7A">
        <w:t>przypadku</w:t>
      </w:r>
      <w:r w:rsidR="0039079F" w:rsidRPr="003B6E7A">
        <w:t xml:space="preserve"> </w:t>
      </w:r>
      <w:r w:rsidR="00CD59CD" w:rsidRPr="003B6E7A">
        <w:t>osiągnięcia</w:t>
      </w:r>
      <w:r w:rsidR="0039079F" w:rsidRPr="003B6E7A">
        <w:t xml:space="preserve"> </w:t>
      </w:r>
      <w:r w:rsidR="00854B2B" w:rsidRPr="003B6E7A">
        <w:t>równorzędnego</w:t>
      </w:r>
      <w:r w:rsidR="0039079F" w:rsidRPr="003B6E7A">
        <w:t xml:space="preserve"> </w:t>
      </w:r>
      <w:r w:rsidR="00854B2B" w:rsidRPr="003B6E7A">
        <w:t>wyniku</w:t>
      </w:r>
      <w:r w:rsidR="0039079F" w:rsidRPr="003B6E7A">
        <w:t xml:space="preserve"> </w:t>
      </w:r>
      <w:r w:rsidR="00854B2B" w:rsidRPr="003B6E7A">
        <w:t>przez</w:t>
      </w:r>
      <w:r w:rsidR="0039079F" w:rsidRPr="003B6E7A">
        <w:t xml:space="preserve"> </w:t>
      </w:r>
      <w:r w:rsidR="00B77D12" w:rsidRPr="003B6E7A">
        <w:t>kilku</w:t>
      </w:r>
      <w:r w:rsidR="0039079F" w:rsidRPr="003B6E7A">
        <w:t xml:space="preserve"> </w:t>
      </w:r>
      <w:r w:rsidR="00B77D12" w:rsidRPr="003B6E7A">
        <w:t>kandydatów</w:t>
      </w:r>
      <w:r w:rsidR="0039079F" w:rsidRPr="003B6E7A">
        <w:t xml:space="preserve"> </w:t>
      </w:r>
      <w:r w:rsidR="00CD59CD" w:rsidRPr="003B6E7A">
        <w:t>i</w:t>
      </w:r>
      <w:r w:rsidR="0039079F" w:rsidRPr="003B6E7A">
        <w:t xml:space="preserve"> </w:t>
      </w:r>
      <w:r w:rsidR="00CD59CD" w:rsidRPr="003B6E7A">
        <w:t>zachodzi</w:t>
      </w:r>
      <w:r w:rsidR="0039079F" w:rsidRPr="003B6E7A">
        <w:t xml:space="preserve"> </w:t>
      </w:r>
      <w:r w:rsidR="00CD59CD" w:rsidRPr="003B6E7A">
        <w:t>potrzeba</w:t>
      </w:r>
      <w:r w:rsidR="0039079F" w:rsidRPr="003B6E7A">
        <w:t xml:space="preserve"> </w:t>
      </w:r>
      <w:r w:rsidR="00CD59CD" w:rsidRPr="003B6E7A">
        <w:t>wyboru</w:t>
      </w:r>
      <w:r w:rsidR="0039079F" w:rsidRPr="003B6E7A">
        <w:t xml:space="preserve"> </w:t>
      </w:r>
      <w:r w:rsidR="00CD59CD" w:rsidRPr="003B6E7A">
        <w:t>związanego</w:t>
      </w:r>
      <w:r w:rsidR="0039079F" w:rsidRPr="003B6E7A">
        <w:t xml:space="preserve"> </w:t>
      </w:r>
      <w:r w:rsidR="00CD59CD" w:rsidRPr="003B6E7A">
        <w:t>z</w:t>
      </w:r>
      <w:r w:rsidR="0039079F" w:rsidRPr="003B6E7A">
        <w:t xml:space="preserve"> </w:t>
      </w:r>
      <w:r w:rsidR="00CD59CD" w:rsidRPr="003B6E7A">
        <w:t>przekroczeniem</w:t>
      </w:r>
      <w:r w:rsidR="0039079F" w:rsidRPr="003B6E7A">
        <w:t xml:space="preserve"> </w:t>
      </w:r>
      <w:r w:rsidR="00CD59CD" w:rsidRPr="003B6E7A">
        <w:t>limitu</w:t>
      </w:r>
      <w:r w:rsidR="0039079F" w:rsidRPr="003B6E7A">
        <w:t xml:space="preserve"> </w:t>
      </w:r>
      <w:r w:rsidR="00CD59CD" w:rsidRPr="003B6E7A">
        <w:t>miejsc</w:t>
      </w:r>
      <w:r w:rsidR="00B77D12" w:rsidRPr="003B6E7A">
        <w:t>,</w:t>
      </w:r>
      <w:r w:rsidR="0039079F" w:rsidRPr="003B6E7A">
        <w:t xml:space="preserve"> </w:t>
      </w:r>
      <w:r w:rsidR="00854B2B" w:rsidRPr="003B6E7A">
        <w:t>komisja</w:t>
      </w:r>
      <w:r w:rsidR="0039079F" w:rsidRPr="003B6E7A">
        <w:t xml:space="preserve"> </w:t>
      </w:r>
      <w:r w:rsidR="00854B2B" w:rsidRPr="003B6E7A">
        <w:t>rekrutacyjna</w:t>
      </w:r>
      <w:r w:rsidR="0039079F" w:rsidRPr="003B6E7A">
        <w:t xml:space="preserve"> </w:t>
      </w:r>
      <w:r w:rsidR="00854B2B" w:rsidRPr="003B6E7A">
        <w:t>dokonuje</w:t>
      </w:r>
      <w:r w:rsidR="0039079F" w:rsidRPr="003B6E7A">
        <w:t xml:space="preserve"> </w:t>
      </w:r>
      <w:r w:rsidR="00AE0589">
        <w:t xml:space="preserve">tego </w:t>
      </w:r>
      <w:r w:rsidR="00854B2B" w:rsidRPr="003B6E7A">
        <w:t>wyboru</w:t>
      </w:r>
      <w:r w:rsidR="0039079F" w:rsidRPr="003B6E7A">
        <w:t xml:space="preserve"> </w:t>
      </w:r>
      <w:r w:rsidR="00854B2B" w:rsidRPr="003B6E7A">
        <w:t>w</w:t>
      </w:r>
      <w:r w:rsidR="0039079F" w:rsidRPr="003B6E7A">
        <w:t xml:space="preserve"> </w:t>
      </w:r>
      <w:r w:rsidR="00854B2B" w:rsidRPr="003B6E7A">
        <w:t>drodze</w:t>
      </w:r>
      <w:r w:rsidR="0039079F" w:rsidRPr="003B6E7A">
        <w:t xml:space="preserve"> </w:t>
      </w:r>
      <w:r w:rsidR="00854B2B" w:rsidRPr="003B6E7A">
        <w:t>dodatkowej</w:t>
      </w:r>
      <w:r w:rsidR="0039079F" w:rsidRPr="003B6E7A">
        <w:t xml:space="preserve"> </w:t>
      </w:r>
      <w:r w:rsidR="00854B2B" w:rsidRPr="003B6E7A">
        <w:t>dyskusji</w:t>
      </w:r>
      <w:r w:rsidR="0039079F" w:rsidRPr="003B6E7A">
        <w:t xml:space="preserve"> </w:t>
      </w:r>
      <w:r w:rsidR="00854B2B" w:rsidRPr="003B6E7A">
        <w:t>i</w:t>
      </w:r>
      <w:r w:rsidR="0039079F" w:rsidRPr="003B6E7A">
        <w:t xml:space="preserve"> </w:t>
      </w:r>
      <w:r w:rsidR="00854B2B" w:rsidRPr="003B6E7A">
        <w:t>głosowania</w:t>
      </w:r>
      <w:r w:rsidR="00AE0589">
        <w:t>.</w:t>
      </w:r>
    </w:p>
    <w:p w:rsidR="00854B2B" w:rsidRPr="003B6E7A" w:rsidRDefault="008655AC" w:rsidP="00D26C7C">
      <w:pPr>
        <w:spacing w:line="360" w:lineRule="auto"/>
        <w:jc w:val="both"/>
      </w:pPr>
      <w:r w:rsidRPr="003B6E7A">
        <w:lastRenderedPageBreak/>
        <w:t>1</w:t>
      </w:r>
      <w:r w:rsidR="00243260">
        <w:t>1</w:t>
      </w:r>
      <w:r w:rsidR="00854B2B" w:rsidRPr="003B6E7A">
        <w:t>.</w:t>
      </w:r>
      <w:r w:rsidR="0039079F" w:rsidRPr="003B6E7A">
        <w:t xml:space="preserve"> </w:t>
      </w:r>
      <w:r w:rsidR="00854B2B" w:rsidRPr="003B6E7A">
        <w:t>List</w:t>
      </w:r>
      <w:r w:rsidR="00CD5263" w:rsidRPr="003B6E7A">
        <w:t>a</w:t>
      </w:r>
      <w:r w:rsidR="0039079F" w:rsidRPr="003B6E7A">
        <w:t xml:space="preserve"> </w:t>
      </w:r>
      <w:r w:rsidR="00854B2B" w:rsidRPr="003B6E7A">
        <w:t>kandydatów,</w:t>
      </w:r>
      <w:r w:rsidR="0039079F" w:rsidRPr="003B6E7A">
        <w:t xml:space="preserve"> </w:t>
      </w:r>
      <w:r w:rsidR="00854B2B" w:rsidRPr="003B6E7A">
        <w:t>z</w:t>
      </w:r>
      <w:r w:rsidR="0039079F" w:rsidRPr="003B6E7A">
        <w:t xml:space="preserve"> </w:t>
      </w:r>
      <w:r w:rsidR="00854B2B" w:rsidRPr="003B6E7A">
        <w:t>którymi</w:t>
      </w:r>
      <w:r w:rsidR="0039079F" w:rsidRPr="003B6E7A">
        <w:t xml:space="preserve"> </w:t>
      </w:r>
      <w:r w:rsidR="00854B2B" w:rsidRPr="003B6E7A">
        <w:t>przeprowadzono</w:t>
      </w:r>
      <w:r w:rsidR="0039079F" w:rsidRPr="003B6E7A">
        <w:t xml:space="preserve"> </w:t>
      </w:r>
      <w:r w:rsidR="00854B2B" w:rsidRPr="003B6E7A">
        <w:t>rozmowy</w:t>
      </w:r>
      <w:r w:rsidR="0039079F" w:rsidRPr="003B6E7A">
        <w:t xml:space="preserve"> </w:t>
      </w:r>
      <w:r w:rsidR="00854B2B" w:rsidRPr="003B6E7A">
        <w:t>kwalifikacyjne,</w:t>
      </w:r>
      <w:r w:rsidR="0039079F" w:rsidRPr="003B6E7A">
        <w:t xml:space="preserve"> </w:t>
      </w:r>
      <w:r w:rsidR="00AE0589" w:rsidRPr="003B6E7A">
        <w:t xml:space="preserve">zdobyta </w:t>
      </w:r>
      <w:r w:rsidR="00854B2B" w:rsidRPr="003B6E7A">
        <w:t>punktacj</w:t>
      </w:r>
      <w:r w:rsidR="00CD5263" w:rsidRPr="003B6E7A">
        <w:t>a</w:t>
      </w:r>
      <w:r w:rsidR="0039079F" w:rsidRPr="003B6E7A">
        <w:t xml:space="preserve"> </w:t>
      </w:r>
      <w:r w:rsidR="00854B2B" w:rsidRPr="003B6E7A">
        <w:t>oraz</w:t>
      </w:r>
      <w:r w:rsidR="0039079F" w:rsidRPr="003B6E7A">
        <w:t xml:space="preserve"> </w:t>
      </w:r>
      <w:r w:rsidR="00854B2B" w:rsidRPr="003B6E7A">
        <w:t>ostateczn</w:t>
      </w:r>
      <w:r w:rsidR="00CD5263" w:rsidRPr="003B6E7A">
        <w:t>a</w:t>
      </w:r>
      <w:r w:rsidR="0039079F" w:rsidRPr="003B6E7A">
        <w:t xml:space="preserve"> </w:t>
      </w:r>
      <w:r w:rsidR="00854B2B" w:rsidRPr="003B6E7A">
        <w:t>list</w:t>
      </w:r>
      <w:r w:rsidR="00CD5263" w:rsidRPr="003B6E7A">
        <w:t>a</w:t>
      </w:r>
      <w:r w:rsidR="0039079F" w:rsidRPr="003B6E7A">
        <w:t xml:space="preserve"> </w:t>
      </w:r>
      <w:r w:rsidR="00854B2B" w:rsidRPr="003B6E7A">
        <w:t>osób</w:t>
      </w:r>
      <w:r w:rsidR="0039079F" w:rsidRPr="003B6E7A">
        <w:t xml:space="preserve"> </w:t>
      </w:r>
      <w:r w:rsidR="00854B2B" w:rsidRPr="003B6E7A">
        <w:t>przyjętych</w:t>
      </w:r>
      <w:r w:rsidR="0039079F" w:rsidRPr="003B6E7A">
        <w:t xml:space="preserve"> </w:t>
      </w:r>
      <w:r w:rsidR="00854B2B" w:rsidRPr="003B6E7A">
        <w:t>na</w:t>
      </w:r>
      <w:r w:rsidR="0039079F" w:rsidRPr="003B6E7A">
        <w:t xml:space="preserve"> </w:t>
      </w:r>
      <w:r w:rsidR="00854B2B" w:rsidRPr="003B6E7A">
        <w:t>studia</w:t>
      </w:r>
      <w:r w:rsidR="0039079F" w:rsidRPr="003B6E7A">
        <w:t xml:space="preserve"> </w:t>
      </w:r>
      <w:r w:rsidR="00854B2B" w:rsidRPr="003B6E7A">
        <w:t>doktoranckie</w:t>
      </w:r>
      <w:r w:rsidR="0039079F" w:rsidRPr="003B6E7A">
        <w:t xml:space="preserve"> </w:t>
      </w:r>
      <w:r w:rsidR="00CD5263" w:rsidRPr="003B6E7A">
        <w:t>sporządzana</w:t>
      </w:r>
      <w:r w:rsidR="0039079F" w:rsidRPr="003B6E7A">
        <w:t xml:space="preserve"> </w:t>
      </w:r>
      <w:r w:rsidR="00CD5263" w:rsidRPr="003B6E7A">
        <w:t>jest</w:t>
      </w:r>
      <w:r w:rsidR="0039079F" w:rsidRPr="003B6E7A">
        <w:t xml:space="preserve"> </w:t>
      </w:r>
      <w:r w:rsidR="00854B2B" w:rsidRPr="003B6E7A">
        <w:t>niezwłocznie</w:t>
      </w:r>
      <w:r w:rsidR="0039079F" w:rsidRPr="003B6E7A">
        <w:t xml:space="preserve"> </w:t>
      </w:r>
      <w:r w:rsidR="00854B2B" w:rsidRPr="003B6E7A">
        <w:t>po</w:t>
      </w:r>
      <w:r w:rsidR="0039079F" w:rsidRPr="003B6E7A">
        <w:t xml:space="preserve"> </w:t>
      </w:r>
      <w:r w:rsidR="00854B2B" w:rsidRPr="003B6E7A">
        <w:t>zakończeniu</w:t>
      </w:r>
      <w:r w:rsidR="0039079F" w:rsidRPr="003B6E7A">
        <w:t xml:space="preserve"> </w:t>
      </w:r>
      <w:r w:rsidR="005A1577" w:rsidRPr="003B6E7A">
        <w:t>wszystkich</w:t>
      </w:r>
      <w:r w:rsidR="0039079F" w:rsidRPr="003B6E7A">
        <w:t xml:space="preserve"> </w:t>
      </w:r>
      <w:r w:rsidR="00854B2B" w:rsidRPr="003B6E7A">
        <w:t>rozmów</w:t>
      </w:r>
      <w:r w:rsidR="0039079F" w:rsidRPr="003B6E7A">
        <w:t xml:space="preserve"> </w:t>
      </w:r>
      <w:r w:rsidR="00854B2B" w:rsidRPr="003B6E7A">
        <w:t>kwalifikacyjnych</w:t>
      </w:r>
      <w:r w:rsidR="0039079F" w:rsidRPr="003B6E7A">
        <w:t xml:space="preserve"> </w:t>
      </w:r>
      <w:r w:rsidR="005E72ED" w:rsidRPr="003B6E7A">
        <w:t>wraz</w:t>
      </w:r>
      <w:r w:rsidR="0039079F" w:rsidRPr="003B6E7A">
        <w:t xml:space="preserve"> </w:t>
      </w:r>
      <w:r w:rsidR="005E72ED" w:rsidRPr="003B6E7A">
        <w:t>z</w:t>
      </w:r>
      <w:r w:rsidR="0039079F" w:rsidRPr="003B6E7A">
        <w:t xml:space="preserve"> </w:t>
      </w:r>
      <w:r w:rsidR="00854B2B" w:rsidRPr="003B6E7A">
        <w:t>protok</w:t>
      </w:r>
      <w:r w:rsidR="005E72ED" w:rsidRPr="003B6E7A">
        <w:t>o</w:t>
      </w:r>
      <w:r w:rsidR="00CD5263" w:rsidRPr="003B6E7A">
        <w:t>ł</w:t>
      </w:r>
      <w:r w:rsidR="005E72ED" w:rsidRPr="003B6E7A">
        <w:t>em</w:t>
      </w:r>
      <w:r w:rsidR="0039079F" w:rsidRPr="003B6E7A">
        <w:t xml:space="preserve"> </w:t>
      </w:r>
      <w:r w:rsidR="00854B2B" w:rsidRPr="003B6E7A">
        <w:t>czynności</w:t>
      </w:r>
      <w:r w:rsidR="0039079F" w:rsidRPr="003B6E7A">
        <w:t xml:space="preserve"> </w:t>
      </w:r>
      <w:r w:rsidR="00854B2B" w:rsidRPr="003B6E7A">
        <w:t>komisji</w:t>
      </w:r>
      <w:r w:rsidR="0039079F" w:rsidRPr="003B6E7A">
        <w:t xml:space="preserve"> </w:t>
      </w:r>
      <w:r w:rsidR="00854B2B" w:rsidRPr="003B6E7A">
        <w:t>rekrutacyjnej</w:t>
      </w:r>
      <w:r w:rsidR="00AE0589">
        <w:t>.</w:t>
      </w:r>
      <w:r w:rsidR="0039079F" w:rsidRPr="003B6E7A">
        <w:t xml:space="preserve"> </w:t>
      </w:r>
      <w:r w:rsidR="00AE0589">
        <w:t>P</w:t>
      </w:r>
      <w:r w:rsidR="00854B2B" w:rsidRPr="003B6E7A">
        <w:t>o</w:t>
      </w:r>
      <w:r w:rsidR="0039079F" w:rsidRPr="003B6E7A">
        <w:t xml:space="preserve"> </w:t>
      </w:r>
      <w:r w:rsidR="00854B2B" w:rsidRPr="003B6E7A">
        <w:t>podpisaniu</w:t>
      </w:r>
      <w:r w:rsidR="0039079F" w:rsidRPr="003B6E7A">
        <w:t xml:space="preserve"> </w:t>
      </w:r>
      <w:r w:rsidR="00854B2B" w:rsidRPr="003B6E7A">
        <w:t>przez</w:t>
      </w:r>
      <w:r w:rsidR="0039079F" w:rsidRPr="003B6E7A">
        <w:t xml:space="preserve"> </w:t>
      </w:r>
      <w:r w:rsidR="00854B2B" w:rsidRPr="003B6E7A">
        <w:t>wszystkich</w:t>
      </w:r>
      <w:r w:rsidR="0039079F" w:rsidRPr="003B6E7A">
        <w:t xml:space="preserve"> </w:t>
      </w:r>
      <w:r w:rsidR="00854B2B" w:rsidRPr="003B6E7A">
        <w:t>członków</w:t>
      </w:r>
      <w:r w:rsidR="0039079F" w:rsidRPr="003B6E7A">
        <w:t xml:space="preserve"> </w:t>
      </w:r>
      <w:r w:rsidR="00AE0589">
        <w:t>K</w:t>
      </w:r>
      <w:r w:rsidR="00854B2B" w:rsidRPr="003B6E7A">
        <w:t>omisji</w:t>
      </w:r>
      <w:r w:rsidR="0039079F" w:rsidRPr="003B6E7A">
        <w:t xml:space="preserve"> </w:t>
      </w:r>
      <w:r w:rsidR="00854B2B" w:rsidRPr="003B6E7A">
        <w:t>oraz</w:t>
      </w:r>
      <w:r w:rsidR="0039079F" w:rsidRPr="003B6E7A">
        <w:t xml:space="preserve"> </w:t>
      </w:r>
      <w:r w:rsidR="00854B2B" w:rsidRPr="003B6E7A">
        <w:t>sekretarza</w:t>
      </w:r>
      <w:r w:rsidR="0039079F" w:rsidRPr="003B6E7A">
        <w:t xml:space="preserve"> </w:t>
      </w:r>
      <w:r w:rsidR="004959EE" w:rsidRPr="003B6E7A">
        <w:t>I</w:t>
      </w:r>
      <w:r w:rsidR="00854B2B" w:rsidRPr="003B6E7A">
        <w:t>SD</w:t>
      </w:r>
      <w:r w:rsidR="0039079F" w:rsidRPr="003B6E7A">
        <w:t xml:space="preserve"> </w:t>
      </w:r>
      <w:r w:rsidR="00854B2B" w:rsidRPr="003B6E7A">
        <w:t>zostaj</w:t>
      </w:r>
      <w:r w:rsidR="00AE0589">
        <w:t>e</w:t>
      </w:r>
      <w:r w:rsidR="0039079F" w:rsidRPr="003B6E7A">
        <w:t xml:space="preserve"> </w:t>
      </w:r>
      <w:r w:rsidR="00854B2B" w:rsidRPr="003B6E7A">
        <w:t>przekazan</w:t>
      </w:r>
      <w:r w:rsidR="00AE0589">
        <w:t>a</w:t>
      </w:r>
      <w:r w:rsidR="0039079F" w:rsidRPr="003B6E7A">
        <w:t xml:space="preserve"> </w:t>
      </w:r>
      <w:r w:rsidR="00854B2B" w:rsidRPr="003B6E7A">
        <w:t>Dyrekcji</w:t>
      </w:r>
      <w:r w:rsidR="0039079F" w:rsidRPr="003B6E7A">
        <w:t xml:space="preserve"> </w:t>
      </w:r>
      <w:r w:rsidR="00854B2B" w:rsidRPr="003B6E7A">
        <w:t>IBL</w:t>
      </w:r>
      <w:r w:rsidR="0039079F" w:rsidRPr="003B6E7A">
        <w:t xml:space="preserve"> </w:t>
      </w:r>
      <w:r w:rsidR="00854B2B" w:rsidRPr="003B6E7A">
        <w:t>PAN</w:t>
      </w:r>
      <w:r w:rsidR="0039079F" w:rsidRPr="003B6E7A">
        <w:t xml:space="preserve"> </w:t>
      </w:r>
      <w:r w:rsidR="005E72ED" w:rsidRPr="003B6E7A">
        <w:t>oraz</w:t>
      </w:r>
      <w:r w:rsidR="0039079F" w:rsidRPr="003B6E7A">
        <w:t xml:space="preserve"> </w:t>
      </w:r>
      <w:r w:rsidR="005E72ED" w:rsidRPr="003B6E7A">
        <w:t>przedstawicielowi</w:t>
      </w:r>
      <w:r w:rsidR="0039079F" w:rsidRPr="003B6E7A">
        <w:t xml:space="preserve"> </w:t>
      </w:r>
      <w:r w:rsidR="005E72ED" w:rsidRPr="003B6E7A">
        <w:t>partnera</w:t>
      </w:r>
      <w:r w:rsidR="0039079F" w:rsidRPr="003B6E7A">
        <w:t xml:space="preserve"> </w:t>
      </w:r>
      <w:r w:rsidR="00B708A0">
        <w:t>PJA</w:t>
      </w:r>
      <w:r w:rsidR="005E72ED" w:rsidRPr="003B6E7A">
        <w:t>TK</w:t>
      </w:r>
      <w:r w:rsidR="00854B2B" w:rsidRPr="003B6E7A">
        <w:t>.</w:t>
      </w:r>
    </w:p>
    <w:p w:rsidR="005A1577" w:rsidRPr="003B6E7A" w:rsidRDefault="002352B0" w:rsidP="00D26C7C">
      <w:pPr>
        <w:spacing w:line="360" w:lineRule="auto"/>
        <w:jc w:val="both"/>
      </w:pPr>
      <w:r w:rsidRPr="003B6E7A">
        <w:t>1</w:t>
      </w:r>
      <w:r w:rsidR="00243260">
        <w:t>2</w:t>
      </w:r>
      <w:r w:rsidR="005B4E3E" w:rsidRPr="003B6E7A">
        <w:t>.</w:t>
      </w:r>
      <w:r w:rsidR="0039079F" w:rsidRPr="003B6E7A">
        <w:t xml:space="preserve"> </w:t>
      </w:r>
      <w:r w:rsidR="005A1577" w:rsidRPr="003B6E7A">
        <w:t>W</w:t>
      </w:r>
      <w:r w:rsidR="0039079F" w:rsidRPr="003B6E7A">
        <w:t xml:space="preserve"> </w:t>
      </w:r>
      <w:r w:rsidR="005A1577" w:rsidRPr="003B6E7A">
        <w:t>przypadku,</w:t>
      </w:r>
      <w:r w:rsidR="0039079F" w:rsidRPr="003B6E7A">
        <w:t xml:space="preserve"> </w:t>
      </w:r>
      <w:r w:rsidR="005A1577" w:rsidRPr="003B6E7A">
        <w:t>gdyby</w:t>
      </w:r>
      <w:r w:rsidR="0039079F" w:rsidRPr="003B6E7A">
        <w:t xml:space="preserve"> </w:t>
      </w:r>
      <w:r w:rsidR="005A1577" w:rsidRPr="003B6E7A">
        <w:t>nabór</w:t>
      </w:r>
      <w:r w:rsidR="0039079F" w:rsidRPr="003B6E7A">
        <w:t xml:space="preserve"> </w:t>
      </w:r>
      <w:r w:rsidR="005A1577" w:rsidRPr="003B6E7A">
        <w:t>w</w:t>
      </w:r>
      <w:r w:rsidR="0039079F" w:rsidRPr="003B6E7A">
        <w:t xml:space="preserve"> </w:t>
      </w:r>
      <w:r w:rsidR="005B4E3E" w:rsidRPr="003B6E7A">
        <w:t>pierwszym</w:t>
      </w:r>
      <w:r w:rsidR="0039079F" w:rsidRPr="003B6E7A">
        <w:t xml:space="preserve"> </w:t>
      </w:r>
      <w:r w:rsidR="005A1577" w:rsidRPr="003B6E7A">
        <w:t>terminie</w:t>
      </w:r>
      <w:r w:rsidR="0039079F" w:rsidRPr="003B6E7A">
        <w:t xml:space="preserve"> </w:t>
      </w:r>
      <w:r w:rsidR="005B4E3E" w:rsidRPr="003B6E7A">
        <w:t>nie</w:t>
      </w:r>
      <w:r w:rsidR="0039079F" w:rsidRPr="003B6E7A">
        <w:t xml:space="preserve"> </w:t>
      </w:r>
      <w:r w:rsidR="005B4E3E" w:rsidRPr="003B6E7A">
        <w:t>wyczerpał</w:t>
      </w:r>
      <w:r w:rsidR="0039079F" w:rsidRPr="003B6E7A">
        <w:t xml:space="preserve"> </w:t>
      </w:r>
      <w:r w:rsidR="005B4E3E" w:rsidRPr="003B6E7A">
        <w:t>wszystkich</w:t>
      </w:r>
      <w:r w:rsidR="0039079F" w:rsidRPr="003B6E7A">
        <w:t xml:space="preserve"> </w:t>
      </w:r>
      <w:r w:rsidR="005B4E3E" w:rsidRPr="003B6E7A">
        <w:t>dostępnych</w:t>
      </w:r>
      <w:r w:rsidR="0039079F" w:rsidRPr="003B6E7A">
        <w:t xml:space="preserve"> </w:t>
      </w:r>
      <w:r w:rsidR="005B4E3E" w:rsidRPr="003B6E7A">
        <w:t>miejsc</w:t>
      </w:r>
      <w:r w:rsidR="0039079F" w:rsidRPr="003B6E7A">
        <w:t xml:space="preserve"> </w:t>
      </w:r>
      <w:r w:rsidR="005B4E3E" w:rsidRPr="003B6E7A">
        <w:t>wyznaczony</w:t>
      </w:r>
      <w:r w:rsidR="0039079F" w:rsidRPr="003B6E7A">
        <w:t xml:space="preserve"> </w:t>
      </w:r>
      <w:r w:rsidR="005B4E3E" w:rsidRPr="003B6E7A">
        <w:t>będzie</w:t>
      </w:r>
      <w:r w:rsidR="0039079F" w:rsidRPr="003B6E7A">
        <w:t xml:space="preserve"> </w:t>
      </w:r>
      <w:r w:rsidR="005B4E3E" w:rsidRPr="003B6E7A">
        <w:t>termin</w:t>
      </w:r>
      <w:r w:rsidR="0039079F" w:rsidRPr="003B6E7A">
        <w:t xml:space="preserve"> </w:t>
      </w:r>
      <w:r w:rsidR="005B4E3E" w:rsidRPr="003B6E7A">
        <w:t>dodatkowy.</w:t>
      </w:r>
      <w:r w:rsidR="0039079F" w:rsidRPr="003B6E7A">
        <w:t xml:space="preserve"> </w:t>
      </w:r>
      <w:r w:rsidR="005B4E3E" w:rsidRPr="003B6E7A">
        <w:t>Zasady</w:t>
      </w:r>
      <w:r w:rsidR="0039079F" w:rsidRPr="003B6E7A">
        <w:t xml:space="preserve"> </w:t>
      </w:r>
      <w:r w:rsidR="005B4E3E" w:rsidRPr="003B6E7A">
        <w:t>naboru</w:t>
      </w:r>
      <w:r w:rsidR="0039079F" w:rsidRPr="003B6E7A">
        <w:t xml:space="preserve"> </w:t>
      </w:r>
      <w:r w:rsidR="005B4E3E" w:rsidRPr="003B6E7A">
        <w:t>dodatkowego</w:t>
      </w:r>
      <w:r w:rsidR="0039079F" w:rsidRPr="003B6E7A">
        <w:t xml:space="preserve"> </w:t>
      </w:r>
      <w:r w:rsidR="005B4E3E" w:rsidRPr="003B6E7A">
        <w:t>są</w:t>
      </w:r>
      <w:r w:rsidR="0039079F" w:rsidRPr="003B6E7A">
        <w:t xml:space="preserve"> </w:t>
      </w:r>
      <w:r w:rsidR="005B4E3E" w:rsidRPr="003B6E7A">
        <w:t>identyczne</w:t>
      </w:r>
      <w:r w:rsidR="0039079F" w:rsidRPr="003B6E7A">
        <w:t xml:space="preserve"> </w:t>
      </w:r>
      <w:r w:rsidR="005B4E3E" w:rsidRPr="003B6E7A">
        <w:t>jak</w:t>
      </w:r>
      <w:r w:rsidR="0039079F" w:rsidRPr="003B6E7A">
        <w:t xml:space="preserve"> </w:t>
      </w:r>
      <w:r w:rsidR="005B4E3E" w:rsidRPr="003B6E7A">
        <w:t>dla</w:t>
      </w:r>
      <w:r w:rsidR="0039079F" w:rsidRPr="003B6E7A">
        <w:t xml:space="preserve"> </w:t>
      </w:r>
      <w:r w:rsidR="005B4E3E" w:rsidRPr="003B6E7A">
        <w:t>przyjęć</w:t>
      </w:r>
      <w:r w:rsidR="0039079F" w:rsidRPr="003B6E7A">
        <w:t xml:space="preserve"> </w:t>
      </w:r>
      <w:r w:rsidR="005B4E3E" w:rsidRPr="003B6E7A">
        <w:t>w</w:t>
      </w:r>
      <w:r w:rsidR="0039079F" w:rsidRPr="003B6E7A">
        <w:t xml:space="preserve"> </w:t>
      </w:r>
      <w:r w:rsidR="005B4E3E" w:rsidRPr="003B6E7A">
        <w:t>pierwszym</w:t>
      </w:r>
      <w:r w:rsidR="0039079F" w:rsidRPr="003B6E7A">
        <w:t xml:space="preserve"> </w:t>
      </w:r>
      <w:r w:rsidR="005B4E3E" w:rsidRPr="003B6E7A">
        <w:t>terminie.</w:t>
      </w:r>
    </w:p>
    <w:p w:rsidR="00243260" w:rsidRPr="003B6E7A" w:rsidRDefault="00243260" w:rsidP="00D26C7C">
      <w:pPr>
        <w:spacing w:line="360" w:lineRule="auto"/>
        <w:jc w:val="both"/>
      </w:pPr>
      <w:r w:rsidRPr="003B6E7A">
        <w:t>1</w:t>
      </w:r>
      <w:r>
        <w:t>3</w:t>
      </w:r>
      <w:r w:rsidRPr="003B6E7A">
        <w:t>.</w:t>
      </w:r>
      <w:r>
        <w:t xml:space="preserve"> </w:t>
      </w:r>
      <w:r w:rsidR="00D571D2">
        <w:t xml:space="preserve">Od decyzji komisji rekrutacyjnej służy odwołanie, w terminie czternastu dni od dnia doręczenia decyzji, do dyrektora IBL PAN. Podstawą odwołania może być jedynie wskazanie naruszenia warunków i trybu rekrutacji na studia doktoranckie zawartych w niniejszym regulaminie. Decyzja </w:t>
      </w:r>
      <w:r w:rsidR="00FF1037">
        <w:t>d</w:t>
      </w:r>
      <w:r w:rsidR="00D571D2">
        <w:t>yrektora jednostki naukowej jest ostateczna</w:t>
      </w:r>
      <w:r w:rsidR="00FF1037">
        <w:t>.</w:t>
      </w:r>
    </w:p>
    <w:p w:rsidR="005A1577" w:rsidRPr="003B6E7A" w:rsidRDefault="005A1577" w:rsidP="00D26C7C">
      <w:pPr>
        <w:spacing w:line="360" w:lineRule="auto"/>
        <w:jc w:val="both"/>
      </w:pPr>
    </w:p>
    <w:p w:rsidR="00066570" w:rsidRPr="00525560" w:rsidRDefault="00ED4E51" w:rsidP="00D26C7C">
      <w:pPr>
        <w:spacing w:line="360" w:lineRule="auto"/>
        <w:jc w:val="both"/>
      </w:pPr>
      <w:r>
        <w:t>O</w:t>
      </w:r>
      <w:r w:rsidR="00854B2B" w:rsidRPr="003B6E7A">
        <w:t>pracował</w:t>
      </w:r>
      <w:r w:rsidR="0039079F" w:rsidRPr="003B6E7A">
        <w:t xml:space="preserve"> </w:t>
      </w:r>
      <w:r w:rsidR="005E72ED" w:rsidRPr="003B6E7A">
        <w:t>Marek</w:t>
      </w:r>
      <w:r w:rsidR="0039079F" w:rsidRPr="003B6E7A">
        <w:t xml:space="preserve"> </w:t>
      </w:r>
      <w:r w:rsidR="005E72ED" w:rsidRPr="003B6E7A">
        <w:t>Troszyński</w:t>
      </w:r>
    </w:p>
    <w:sectPr w:rsidR="00066570" w:rsidRPr="00525560" w:rsidSect="0061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AC5489" w15:done="0"/>
  <w15:commentEx w15:paraId="2633C491" w15:done="0"/>
  <w15:commentEx w15:paraId="2B08BC61" w15:done="0"/>
  <w15:commentEx w15:paraId="092F9694" w15:done="0"/>
  <w15:commentEx w15:paraId="01B06E3B" w15:done="0"/>
  <w15:commentEx w15:paraId="68818554" w15:done="0"/>
  <w15:commentEx w15:paraId="4BE4D4B0" w15:done="0"/>
  <w15:commentEx w15:paraId="24C0475F" w15:done="0"/>
  <w15:commentEx w15:paraId="7F7EBC68" w15:done="0"/>
  <w15:commentEx w15:paraId="3C0EEB20" w15:done="0"/>
  <w15:commentEx w15:paraId="235F0285" w15:done="0"/>
  <w15:commentEx w15:paraId="0EF05E45" w15:done="0"/>
  <w15:commentEx w15:paraId="365D2827" w15:done="0"/>
  <w15:commentEx w15:paraId="2EDA24A7" w15:done="0"/>
  <w15:commentEx w15:paraId="01BCF543" w15:done="0"/>
  <w15:commentEx w15:paraId="7972A3DA" w15:done="0"/>
  <w15:commentEx w15:paraId="3E04CB2C" w15:done="0"/>
  <w15:commentEx w15:paraId="58F31CE4" w15:done="0"/>
  <w15:commentEx w15:paraId="01A842B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C29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54B2B"/>
    <w:rsid w:val="000011DB"/>
    <w:rsid w:val="000203E6"/>
    <w:rsid w:val="00036CAE"/>
    <w:rsid w:val="000475FA"/>
    <w:rsid w:val="00066570"/>
    <w:rsid w:val="00112819"/>
    <w:rsid w:val="001653A4"/>
    <w:rsid w:val="00194D57"/>
    <w:rsid w:val="001B19CB"/>
    <w:rsid w:val="001C4F99"/>
    <w:rsid w:val="001E76F1"/>
    <w:rsid w:val="001F1AB5"/>
    <w:rsid w:val="001F52A1"/>
    <w:rsid w:val="002025C7"/>
    <w:rsid w:val="002333A6"/>
    <w:rsid w:val="002352B0"/>
    <w:rsid w:val="00243260"/>
    <w:rsid w:val="002527F3"/>
    <w:rsid w:val="002C1F78"/>
    <w:rsid w:val="0036341A"/>
    <w:rsid w:val="0039079F"/>
    <w:rsid w:val="00391106"/>
    <w:rsid w:val="003B6E7A"/>
    <w:rsid w:val="0041600E"/>
    <w:rsid w:val="004959EE"/>
    <w:rsid w:val="004A47CD"/>
    <w:rsid w:val="004C23BF"/>
    <w:rsid w:val="00525560"/>
    <w:rsid w:val="00554B60"/>
    <w:rsid w:val="00567F30"/>
    <w:rsid w:val="005A1577"/>
    <w:rsid w:val="005B4E3E"/>
    <w:rsid w:val="005B6BE7"/>
    <w:rsid w:val="005C5CF2"/>
    <w:rsid w:val="005D1109"/>
    <w:rsid w:val="005E3BAA"/>
    <w:rsid w:val="005E72ED"/>
    <w:rsid w:val="005F2350"/>
    <w:rsid w:val="00616E88"/>
    <w:rsid w:val="006406BC"/>
    <w:rsid w:val="006735AA"/>
    <w:rsid w:val="00695143"/>
    <w:rsid w:val="00745C27"/>
    <w:rsid w:val="00751A32"/>
    <w:rsid w:val="007B23C3"/>
    <w:rsid w:val="007C19B2"/>
    <w:rsid w:val="007E0D3F"/>
    <w:rsid w:val="007F77E5"/>
    <w:rsid w:val="00800CDF"/>
    <w:rsid w:val="0083176C"/>
    <w:rsid w:val="008465AF"/>
    <w:rsid w:val="00854B2B"/>
    <w:rsid w:val="008655AC"/>
    <w:rsid w:val="008E1A32"/>
    <w:rsid w:val="00907569"/>
    <w:rsid w:val="00915A2C"/>
    <w:rsid w:val="00917C65"/>
    <w:rsid w:val="00924979"/>
    <w:rsid w:val="009331CF"/>
    <w:rsid w:val="00942FA4"/>
    <w:rsid w:val="00957A53"/>
    <w:rsid w:val="009808D7"/>
    <w:rsid w:val="00981901"/>
    <w:rsid w:val="009968A6"/>
    <w:rsid w:val="009D4D97"/>
    <w:rsid w:val="009D7E39"/>
    <w:rsid w:val="009E5829"/>
    <w:rsid w:val="00A239E2"/>
    <w:rsid w:val="00A84604"/>
    <w:rsid w:val="00AB114F"/>
    <w:rsid w:val="00AC046F"/>
    <w:rsid w:val="00AE0589"/>
    <w:rsid w:val="00B708A0"/>
    <w:rsid w:val="00B77D12"/>
    <w:rsid w:val="00C01B00"/>
    <w:rsid w:val="00C52D20"/>
    <w:rsid w:val="00CD5263"/>
    <w:rsid w:val="00CD59CD"/>
    <w:rsid w:val="00CE5CE3"/>
    <w:rsid w:val="00D17FC8"/>
    <w:rsid w:val="00D215FC"/>
    <w:rsid w:val="00D26C7C"/>
    <w:rsid w:val="00D51B36"/>
    <w:rsid w:val="00D571D2"/>
    <w:rsid w:val="00DE01CA"/>
    <w:rsid w:val="00E04A3F"/>
    <w:rsid w:val="00E33F26"/>
    <w:rsid w:val="00E4788C"/>
    <w:rsid w:val="00EC331C"/>
    <w:rsid w:val="00ED4E51"/>
    <w:rsid w:val="00ED71B9"/>
    <w:rsid w:val="00F51C60"/>
    <w:rsid w:val="00FC18B2"/>
    <w:rsid w:val="00FD551D"/>
    <w:rsid w:val="00FF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556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D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D2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36CAE"/>
    <w:pPr>
      <w:tabs>
        <w:tab w:val="left" w:pos="900"/>
      </w:tabs>
      <w:suppressAutoHyphens/>
      <w:spacing w:after="0"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36CAE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C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556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D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D2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36CAE"/>
    <w:pPr>
      <w:tabs>
        <w:tab w:val="left" w:pos="900"/>
      </w:tabs>
      <w:suppressAutoHyphens/>
      <w:spacing w:after="0"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36CA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Troszyński</dc:creator>
  <cp:lastModifiedBy>Sylwia Pikula</cp:lastModifiedBy>
  <cp:revision>2</cp:revision>
  <dcterms:created xsi:type="dcterms:W3CDTF">2018-04-27T05:54:00Z</dcterms:created>
  <dcterms:modified xsi:type="dcterms:W3CDTF">2018-04-27T05:54:00Z</dcterms:modified>
</cp:coreProperties>
</file>