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28" w:rsidRPr="00A21828" w:rsidRDefault="00A21828" w:rsidP="002D1AA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val="hu-HU"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-856615</wp:posOffset>
            </wp:positionV>
            <wp:extent cx="808990" cy="716280"/>
            <wp:effectExtent l="19050" t="0" r="0" b="0"/>
            <wp:wrapThrough wrapText="bothSides">
              <wp:wrapPolygon edited="0">
                <wp:start x="-509" y="0"/>
                <wp:lineTo x="-509" y="21255"/>
                <wp:lineTo x="21363" y="21255"/>
                <wp:lineTo x="21363" y="0"/>
                <wp:lineTo x="-509" y="0"/>
              </wp:wrapPolygon>
            </wp:wrapThrough>
            <wp:docPr id="3" name="Obraz 3" descr="logoU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U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AA7" w:rsidRPr="002D1AA7" w:rsidRDefault="002D1AA7" w:rsidP="002D1AA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D1AA7">
        <w:rPr>
          <w:rFonts w:ascii="Times New Roman" w:eastAsia="Calibri" w:hAnsi="Times New Roman" w:cs="Times New Roman"/>
          <w:b/>
          <w:sz w:val="20"/>
          <w:szCs w:val="20"/>
        </w:rPr>
        <w:t>Center for Foreign L</w:t>
      </w:r>
      <w:r w:rsidR="00611E91">
        <w:rPr>
          <w:rFonts w:ascii="Times New Roman" w:eastAsia="Calibri" w:hAnsi="Times New Roman" w:cs="Times New Roman"/>
          <w:b/>
          <w:sz w:val="20"/>
          <w:szCs w:val="20"/>
        </w:rPr>
        <w:t xml:space="preserve">anguages, University of </w:t>
      </w:r>
      <w:proofErr w:type="spellStart"/>
      <w:r w:rsidR="00611E91">
        <w:rPr>
          <w:rFonts w:ascii="Times New Roman" w:eastAsia="Calibri" w:hAnsi="Times New Roman" w:cs="Times New Roman"/>
          <w:b/>
          <w:sz w:val="20"/>
          <w:szCs w:val="20"/>
        </w:rPr>
        <w:t>Rzeszów</w:t>
      </w:r>
      <w:proofErr w:type="spellEnd"/>
      <w:r w:rsidR="00611E91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2D1AA7" w:rsidRPr="00F32BB0" w:rsidRDefault="002D1AA7" w:rsidP="002D1AA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32BB0">
        <w:rPr>
          <w:rFonts w:ascii="Times New Roman" w:eastAsia="Calibri" w:hAnsi="Times New Roman" w:cs="Times New Roman"/>
          <w:b/>
          <w:sz w:val="20"/>
          <w:szCs w:val="20"/>
        </w:rPr>
        <w:t xml:space="preserve">and </w:t>
      </w:r>
    </w:p>
    <w:p w:rsidR="00A21828" w:rsidRPr="00F32BB0" w:rsidRDefault="002D1AA7" w:rsidP="002D1AA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32BB0">
        <w:rPr>
          <w:rFonts w:ascii="Times New Roman" w:eastAsia="Calibri" w:hAnsi="Times New Roman" w:cs="Times New Roman"/>
          <w:b/>
          <w:sz w:val="20"/>
          <w:szCs w:val="20"/>
        </w:rPr>
        <w:t>Department of Specialist Languages, Institute of</w:t>
      </w:r>
      <w:r w:rsidR="00406D04">
        <w:rPr>
          <w:rFonts w:ascii="Times New Roman" w:eastAsia="Calibri" w:hAnsi="Times New Roman" w:cs="Times New Roman"/>
          <w:b/>
          <w:sz w:val="20"/>
          <w:szCs w:val="20"/>
        </w:rPr>
        <w:t xml:space="preserve"> Modern Languages</w:t>
      </w:r>
      <w:r w:rsidRPr="00F32BB0">
        <w:rPr>
          <w:rFonts w:ascii="Times New Roman" w:eastAsia="Calibri" w:hAnsi="Times New Roman" w:cs="Times New Roman"/>
          <w:b/>
          <w:sz w:val="20"/>
          <w:szCs w:val="20"/>
        </w:rPr>
        <w:t xml:space="preserve">, University of </w:t>
      </w:r>
      <w:proofErr w:type="spellStart"/>
      <w:r w:rsidRPr="00F32BB0">
        <w:rPr>
          <w:rFonts w:ascii="Times New Roman" w:eastAsia="Calibri" w:hAnsi="Times New Roman" w:cs="Times New Roman"/>
          <w:b/>
          <w:sz w:val="20"/>
          <w:szCs w:val="20"/>
        </w:rPr>
        <w:t>Rzeszów</w:t>
      </w:r>
      <w:proofErr w:type="spellEnd"/>
      <w:r w:rsidR="00911EE9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Pr="00F32BB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611E91" w:rsidRDefault="00611E91" w:rsidP="00A2182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1AA7" w:rsidRPr="00F32BB0" w:rsidRDefault="00F32BB0" w:rsidP="00A2182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would like to </w:t>
      </w:r>
      <w:r w:rsidR="002D1AA7" w:rsidRPr="00F32BB0">
        <w:rPr>
          <w:rFonts w:ascii="Times New Roman" w:eastAsia="Calibri" w:hAnsi="Times New Roman" w:cs="Times New Roman"/>
          <w:sz w:val="20"/>
          <w:szCs w:val="20"/>
        </w:rPr>
        <w:t>invite</w:t>
      </w:r>
      <w:r>
        <w:rPr>
          <w:rFonts w:ascii="Times New Roman" w:eastAsia="Calibri" w:hAnsi="Times New Roman" w:cs="Times New Roman"/>
          <w:sz w:val="20"/>
          <w:szCs w:val="20"/>
        </w:rPr>
        <w:t xml:space="preserve"> you</w:t>
      </w:r>
      <w:r w:rsidR="002D1AA7" w:rsidRPr="00F32BB0">
        <w:rPr>
          <w:rFonts w:ascii="Times New Roman" w:eastAsia="Calibri" w:hAnsi="Times New Roman" w:cs="Times New Roman"/>
          <w:sz w:val="20"/>
          <w:szCs w:val="20"/>
        </w:rPr>
        <w:t xml:space="preserve"> to the conference:</w:t>
      </w:r>
    </w:p>
    <w:p w:rsidR="00A21828" w:rsidRPr="00F32BB0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301A" w:rsidRPr="00A42E6F" w:rsidRDefault="0068301A" w:rsidP="00A2182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42E6F">
        <w:rPr>
          <w:rFonts w:ascii="Times New Roman" w:eastAsia="Calibri" w:hAnsi="Times New Roman" w:cs="Times New Roman"/>
          <w:b/>
          <w:sz w:val="20"/>
          <w:szCs w:val="20"/>
        </w:rPr>
        <w:t xml:space="preserve">SPECIALIST LANGUAGES: PRACTICE AND THEORY </w:t>
      </w:r>
      <w:r w:rsidR="00A177FE">
        <w:rPr>
          <w:rFonts w:ascii="Times New Roman" w:eastAsia="Calibri" w:hAnsi="Times New Roman" w:cs="Times New Roman"/>
          <w:b/>
          <w:sz w:val="20"/>
          <w:szCs w:val="20"/>
        </w:rPr>
        <w:t>V</w:t>
      </w:r>
    </w:p>
    <w:p w:rsidR="00A21828" w:rsidRPr="00A42E6F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21828" w:rsidRPr="00F32BB0" w:rsidRDefault="002D1AA7" w:rsidP="00A2182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32BB0">
        <w:rPr>
          <w:rFonts w:ascii="Times New Roman" w:eastAsia="Calibri" w:hAnsi="Times New Roman" w:cs="Times New Roman"/>
          <w:sz w:val="20"/>
          <w:szCs w:val="20"/>
        </w:rPr>
        <w:t>1</w:t>
      </w:r>
      <w:r w:rsidR="000D6DA8">
        <w:rPr>
          <w:rFonts w:ascii="Times New Roman" w:eastAsia="Calibri" w:hAnsi="Times New Roman" w:cs="Times New Roman"/>
          <w:sz w:val="20"/>
          <w:szCs w:val="20"/>
        </w:rPr>
        <w:t>1</w:t>
      </w:r>
      <w:r w:rsidRPr="00F32BB0">
        <w:rPr>
          <w:rFonts w:ascii="Times New Roman" w:eastAsia="Calibri" w:hAnsi="Times New Roman" w:cs="Times New Roman"/>
          <w:sz w:val="20"/>
          <w:szCs w:val="20"/>
        </w:rPr>
        <w:t xml:space="preserve"> September </w:t>
      </w:r>
      <w:r w:rsidR="00F32BB0">
        <w:rPr>
          <w:rFonts w:ascii="Times New Roman" w:eastAsia="Calibri" w:hAnsi="Times New Roman" w:cs="Times New Roman"/>
          <w:sz w:val="20"/>
          <w:szCs w:val="20"/>
        </w:rPr>
        <w:t>20</w:t>
      </w:r>
      <w:r w:rsidR="000D6DA8">
        <w:rPr>
          <w:rFonts w:ascii="Times New Roman" w:eastAsia="Calibri" w:hAnsi="Times New Roman" w:cs="Times New Roman"/>
          <w:sz w:val="20"/>
          <w:szCs w:val="20"/>
        </w:rPr>
        <w:t>20</w:t>
      </w:r>
    </w:p>
    <w:p w:rsidR="00A21828" w:rsidRDefault="00E11E4F" w:rsidP="002D1AA7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Rzeszo</w:t>
      </w:r>
      <w:r w:rsidR="00A21828" w:rsidRPr="00F32BB0">
        <w:rPr>
          <w:rFonts w:ascii="Times New Roman" w:eastAsia="Calibri" w:hAnsi="Times New Roman" w:cs="Times New Roman"/>
          <w:sz w:val="20"/>
          <w:szCs w:val="20"/>
        </w:rPr>
        <w:t>w</w:t>
      </w:r>
      <w:r w:rsidR="00F32BB0">
        <w:rPr>
          <w:rFonts w:ascii="Times New Roman" w:eastAsia="Calibri" w:hAnsi="Times New Roman" w:cs="Times New Roman"/>
          <w:sz w:val="20"/>
        </w:rPr>
        <w:t>, Poland</w:t>
      </w:r>
    </w:p>
    <w:p w:rsidR="00950901" w:rsidRDefault="00933017" w:rsidP="002D1AA7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hyperlink r:id="rId9" w:history="1">
        <w:r w:rsidR="000D6DA8" w:rsidRPr="00AB3224">
          <w:rPr>
            <w:rStyle w:val="Hipercze"/>
            <w:rFonts w:ascii="Times New Roman" w:eastAsia="Calibri" w:hAnsi="Times New Roman" w:cs="Times New Roman"/>
            <w:sz w:val="20"/>
          </w:rPr>
          <w:t>http://languages2020.ur.rzeszow.pl/en/index.php</w:t>
        </w:r>
      </w:hyperlink>
    </w:p>
    <w:p w:rsidR="00950901" w:rsidRDefault="00950901" w:rsidP="002D1AA7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</w:p>
    <w:p w:rsidR="00A21828" w:rsidRPr="00F32BB0" w:rsidRDefault="002D1AA7" w:rsidP="002D1A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1AA7">
        <w:rPr>
          <w:rFonts w:ascii="Times New Roman" w:eastAsia="Calibri" w:hAnsi="Times New Roman" w:cs="Times New Roman"/>
          <w:sz w:val="20"/>
          <w:szCs w:val="20"/>
        </w:rPr>
        <w:t xml:space="preserve">The aim of the conference is to create a forum for discussion and exchange of experiences for practitioners, teachers, translators, representatives of business and administration, theoreticians, researchers who specialize in specialist languages, business communication, international cooperation. </w:t>
      </w:r>
      <w:r w:rsidRPr="00F32BB0">
        <w:rPr>
          <w:rFonts w:ascii="Times New Roman" w:eastAsia="Calibri" w:hAnsi="Times New Roman" w:cs="Times New Roman"/>
          <w:sz w:val="20"/>
          <w:szCs w:val="20"/>
        </w:rPr>
        <w:t xml:space="preserve">The conference will be divided into three sections: didactics of specialist languages, translation of specialist texts, linguistic studies in the area of specialist languages and discourse. </w:t>
      </w:r>
    </w:p>
    <w:p w:rsidR="002D1AA7" w:rsidRPr="00F32BB0" w:rsidRDefault="002D1AA7" w:rsidP="002D1A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1828" w:rsidRPr="00A21828" w:rsidRDefault="002D1AA7" w:rsidP="00A2182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pl-PL"/>
        </w:rPr>
        <w:t>PLENRARY LECTURES</w:t>
      </w:r>
    </w:p>
    <w:p w:rsidR="00F32BB0" w:rsidRDefault="00F32BB0" w:rsidP="00F32BB0">
      <w:pPr>
        <w:spacing w:after="0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0D6DA8" w:rsidRDefault="000D6DA8" w:rsidP="000D6DA8">
      <w:pPr>
        <w:spacing w:after="0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0D6DA8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Prof. Łucja Biel (Uniwersytet Warszawski/Warsaw </w:t>
      </w:r>
      <w:proofErr w:type="spellStart"/>
      <w:r w:rsidRPr="000D6DA8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University</w:t>
      </w:r>
      <w:proofErr w:type="spellEnd"/>
      <w:r w:rsidRPr="000D6DA8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)</w:t>
      </w:r>
    </w:p>
    <w:p w:rsidR="000D6DA8" w:rsidRPr="000D6DA8" w:rsidRDefault="000D6DA8" w:rsidP="000D6DA8">
      <w:pPr>
        <w:spacing w:after="0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0D6DA8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Prof. Paweł Bąk (Uniwersytet Rzeszowski/University of Rzeszów)</w:t>
      </w:r>
    </w:p>
    <w:p w:rsidR="009E78F6" w:rsidRPr="009E78F6" w:rsidRDefault="009E78F6" w:rsidP="009E78F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p w:rsidR="002D1AA7" w:rsidRPr="002D1AA7" w:rsidRDefault="002D1AA7" w:rsidP="002D1AA7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2D1AA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T</w:t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H</w:t>
      </w:r>
      <w:r w:rsidRPr="002D1AA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EMATIC AREAS</w:t>
      </w:r>
      <w:r w:rsidRPr="002D1AA7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2D1AA7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The first theme covers the didactics of specialist languages. Here we welcome presentations in:</w:t>
      </w:r>
    </w:p>
    <w:p w:rsidR="002D1AA7" w:rsidRPr="002D1AA7" w:rsidRDefault="002D1AA7" w:rsidP="002D1AA7">
      <w:pPr>
        <w:spacing w:after="0"/>
        <w:ind w:left="360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2D1AA7" w:rsidRPr="002D1AA7" w:rsidRDefault="002D1AA7" w:rsidP="002D1AA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D1AA7">
        <w:rPr>
          <w:rFonts w:ascii="Times New Roman" w:eastAsia="Calibri" w:hAnsi="Times New Roman" w:cs="Times New Roman"/>
          <w:sz w:val="20"/>
          <w:szCs w:val="20"/>
          <w:lang w:eastAsia="pl-PL"/>
        </w:rPr>
        <w:t>the specificity of teaching specialist languages,</w:t>
      </w:r>
    </w:p>
    <w:p w:rsidR="002D1AA7" w:rsidRPr="00F32BB0" w:rsidRDefault="002D1AA7" w:rsidP="002D1AA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>the application of new methods and technologies in teaching specialist languages,</w:t>
      </w:r>
    </w:p>
    <w:p w:rsidR="002D1AA7" w:rsidRPr="00F32BB0" w:rsidRDefault="002D1AA7" w:rsidP="002D1AA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>new methodologies and modern solutions in didactics,</w:t>
      </w:r>
    </w:p>
    <w:p w:rsidR="002D1AA7" w:rsidRPr="00F32BB0" w:rsidRDefault="002D1AA7" w:rsidP="002D1AA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the development of specialist language teaching </w:t>
      </w:r>
      <w:proofErr w:type="spellStart"/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>programmes</w:t>
      </w:r>
      <w:proofErr w:type="spellEnd"/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, taking account of the individual needs of learners and the requirements of both the </w:t>
      </w:r>
      <w:proofErr w:type="spellStart"/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>labour</w:t>
      </w:r>
      <w:proofErr w:type="spellEnd"/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market and employers,</w:t>
      </w:r>
    </w:p>
    <w:p w:rsidR="002D1AA7" w:rsidRPr="00F32BB0" w:rsidRDefault="002D1AA7" w:rsidP="002D1AA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>teacher training in the field of specialist languages.</w:t>
      </w:r>
    </w:p>
    <w:p w:rsidR="002D1AA7" w:rsidRPr="002D1AA7" w:rsidRDefault="002D1AA7" w:rsidP="002D1AA7">
      <w:pPr>
        <w:spacing w:after="0"/>
        <w:ind w:left="36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D1AA7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 xml:space="preserve">The second theme concerns specialist </w:t>
      </w:r>
      <w:proofErr w:type="spellStart"/>
      <w:r w:rsidRPr="002D1AA7">
        <w:rPr>
          <w:rFonts w:ascii="Times New Roman" w:eastAsia="Calibri" w:hAnsi="Times New Roman" w:cs="Times New Roman"/>
          <w:sz w:val="20"/>
          <w:szCs w:val="20"/>
          <w:lang w:eastAsia="pl-PL"/>
        </w:rPr>
        <w:t>translatology</w:t>
      </w:r>
      <w:proofErr w:type="spellEnd"/>
      <w:r w:rsidRPr="002D1AA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and it covers the following:</w:t>
      </w:r>
    </w:p>
    <w:p w:rsidR="002D1AA7" w:rsidRPr="002D1AA7" w:rsidRDefault="002D1AA7" w:rsidP="002D1AA7">
      <w:pPr>
        <w:spacing w:after="0"/>
        <w:ind w:left="36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2D1AA7" w:rsidRPr="00F32BB0" w:rsidRDefault="002D1AA7" w:rsidP="002D1AA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>problems related to the translation of specialist texts,</w:t>
      </w:r>
    </w:p>
    <w:p w:rsidR="002D1AA7" w:rsidRPr="00F32BB0" w:rsidRDefault="002D1AA7" w:rsidP="002D1AA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>tools used in the translation of specialist texts,</w:t>
      </w:r>
    </w:p>
    <w:p w:rsidR="002D1AA7" w:rsidRPr="00F32BB0" w:rsidRDefault="002D1AA7" w:rsidP="002D1AA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>methods enhancing the process of translation,</w:t>
      </w:r>
    </w:p>
    <w:p w:rsidR="002D1AA7" w:rsidRPr="00F32BB0" w:rsidRDefault="002D1AA7" w:rsidP="002D1AA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>the development of databases and comparison of specialist terminology,</w:t>
      </w:r>
    </w:p>
    <w:p w:rsidR="002D1AA7" w:rsidRPr="00F32BB0" w:rsidRDefault="002D1AA7" w:rsidP="002D1AA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>the extra-linguistic knowledge of the translator and the development of his competences.</w:t>
      </w:r>
    </w:p>
    <w:p w:rsidR="002D1AA7" w:rsidRPr="00F32BB0" w:rsidRDefault="002D1AA7" w:rsidP="002D1AA7">
      <w:pPr>
        <w:spacing w:after="0"/>
        <w:ind w:left="36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The third theme refers to linguistic studies in:</w:t>
      </w:r>
    </w:p>
    <w:p w:rsidR="002D1AA7" w:rsidRPr="00F32BB0" w:rsidRDefault="002D1AA7" w:rsidP="002D1AA7">
      <w:pPr>
        <w:spacing w:after="0"/>
        <w:ind w:left="36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2D1AA7" w:rsidRPr="002D1AA7" w:rsidRDefault="002D1AA7" w:rsidP="002D1AA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D1AA7">
        <w:rPr>
          <w:rFonts w:ascii="Times New Roman" w:eastAsia="Calibri" w:hAnsi="Times New Roman" w:cs="Times New Roman"/>
          <w:sz w:val="20"/>
          <w:szCs w:val="20"/>
          <w:lang w:eastAsia="pl-PL"/>
        </w:rPr>
        <w:t>types of specialist languages and attempts to define them,</w:t>
      </w:r>
    </w:p>
    <w:p w:rsidR="002D1AA7" w:rsidRPr="00F32BB0" w:rsidRDefault="002D1AA7" w:rsidP="002D1AA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>comparative studies in the field of specialist languages, including the comparative analyses of the specialist languages and general language,</w:t>
      </w:r>
    </w:p>
    <w:p w:rsidR="002D1AA7" w:rsidRPr="00F32BB0" w:rsidRDefault="002D1AA7" w:rsidP="002D1AA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>corpus studies, discourse analysis and issues related to the syntax, semantics and stylistics of specialist languages,</w:t>
      </w:r>
    </w:p>
    <w:p w:rsidR="002D1AA7" w:rsidRPr="00F32BB0" w:rsidRDefault="002D1AA7" w:rsidP="002D1AA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>genre-specific features of specialist languages,</w:t>
      </w:r>
    </w:p>
    <w:p w:rsidR="002D1AA7" w:rsidRPr="00F32BB0" w:rsidRDefault="002D1AA7" w:rsidP="002D1AA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>specialist languages and the theory of general communication.</w:t>
      </w:r>
    </w:p>
    <w:p w:rsidR="00A177FE" w:rsidRDefault="00A177FE" w:rsidP="00E11E4F">
      <w:pPr>
        <w:pStyle w:val="Bezodstpw"/>
        <w:rPr>
          <w:sz w:val="20"/>
          <w:lang w:val="en-US"/>
        </w:rPr>
      </w:pPr>
    </w:p>
    <w:p w:rsidR="00E11E4F" w:rsidRDefault="00E11E4F" w:rsidP="00E11E4F">
      <w:pPr>
        <w:pStyle w:val="Bezodstpw"/>
        <w:rPr>
          <w:sz w:val="20"/>
          <w:lang w:val="en-US"/>
        </w:rPr>
      </w:pPr>
      <w:r w:rsidRPr="00903D3F">
        <w:rPr>
          <w:sz w:val="20"/>
          <w:lang w:val="en-US"/>
        </w:rPr>
        <w:lastRenderedPageBreak/>
        <w:t xml:space="preserve">If you are interested in presenting a </w:t>
      </w:r>
      <w:r>
        <w:rPr>
          <w:sz w:val="20"/>
          <w:lang w:val="en-US"/>
        </w:rPr>
        <w:t>paper, submit an abstract (200-3</w:t>
      </w:r>
      <w:r w:rsidRPr="00903D3F">
        <w:rPr>
          <w:sz w:val="20"/>
          <w:lang w:val="en-US"/>
        </w:rPr>
        <w:t>50 words) in English or in Polish.</w:t>
      </w:r>
    </w:p>
    <w:p w:rsidR="009E78F6" w:rsidRPr="002D1AA7" w:rsidRDefault="009E78F6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A21828" w:rsidRPr="00E11E4F" w:rsidRDefault="00903D3F" w:rsidP="00E11E4F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0"/>
          <w:szCs w:val="20"/>
          <w:lang w:val="pl-PL" w:eastAsia="pl-PL"/>
        </w:rPr>
      </w:pPr>
      <w:r w:rsidRPr="00E11E4F">
        <w:rPr>
          <w:rFonts w:ascii="Times New Roman" w:eastAsia="Calibri" w:hAnsi="Times New Roman" w:cs="Times New Roman"/>
          <w:b/>
          <w:sz w:val="20"/>
          <w:szCs w:val="20"/>
          <w:lang w:val="pl-PL" w:eastAsia="pl-PL"/>
        </w:rPr>
        <w:t>REGISTRATION</w:t>
      </w:r>
    </w:p>
    <w:p w:rsidR="00A21828" w:rsidRPr="00A21828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</w:p>
    <w:p w:rsidR="00903D3F" w:rsidRDefault="00F32BB0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  <w:lang w:val="pl-PL" w:eastAsia="pl-PL"/>
        </w:rPr>
        <w:t>Registration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pl-PL" w:eastAsia="pl-PL"/>
        </w:rPr>
        <w:t>is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pl-PL" w:eastAsia="pl-PL"/>
        </w:rPr>
        <w:t>available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pl-PL" w:eastAsia="pl-PL"/>
        </w:rPr>
        <w:t>at</w:t>
      </w:r>
      <w:proofErr w:type="spellEnd"/>
      <w:r w:rsidR="00903D3F">
        <w:rPr>
          <w:rFonts w:ascii="Times New Roman" w:eastAsia="Calibri" w:hAnsi="Times New Roman" w:cs="Times New Roman"/>
          <w:sz w:val="20"/>
          <w:szCs w:val="20"/>
          <w:lang w:val="pl-PL" w:eastAsia="pl-PL"/>
        </w:rPr>
        <w:t>:</w:t>
      </w:r>
    </w:p>
    <w:p w:rsidR="00611E91" w:rsidRPr="00611E91" w:rsidRDefault="00B178BA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B178BA">
        <w:rPr>
          <w:rStyle w:val="Hipercze"/>
          <w:rFonts w:ascii="Times New Roman" w:eastAsia="Calibri" w:hAnsi="Times New Roman" w:cs="Times New Roman"/>
          <w:sz w:val="20"/>
          <w:szCs w:val="20"/>
          <w:lang w:val="pl-PL" w:eastAsia="pl-PL"/>
        </w:rPr>
        <w:t>http://languages20</w:t>
      </w:r>
      <w:r w:rsidR="000D6DA8">
        <w:rPr>
          <w:rStyle w:val="Hipercze"/>
          <w:rFonts w:ascii="Times New Roman" w:eastAsia="Calibri" w:hAnsi="Times New Roman" w:cs="Times New Roman"/>
          <w:sz w:val="20"/>
          <w:szCs w:val="20"/>
          <w:lang w:val="pl-PL" w:eastAsia="pl-PL"/>
        </w:rPr>
        <w:t>20</w:t>
      </w:r>
      <w:r w:rsidRPr="00B178BA">
        <w:rPr>
          <w:rStyle w:val="Hipercze"/>
          <w:rFonts w:ascii="Times New Roman" w:eastAsia="Calibri" w:hAnsi="Times New Roman" w:cs="Times New Roman"/>
          <w:sz w:val="20"/>
          <w:szCs w:val="20"/>
          <w:lang w:val="pl-PL" w:eastAsia="pl-PL"/>
        </w:rPr>
        <w:t>.ur.rzeszow.pl/en/registration.php</w:t>
      </w:r>
    </w:p>
    <w:p w:rsidR="00B178BA" w:rsidRPr="00B178BA" w:rsidRDefault="00B178BA" w:rsidP="00B178BA">
      <w:pPr>
        <w:spacing w:after="0"/>
        <w:ind w:left="360"/>
        <w:rPr>
          <w:rFonts w:ascii="Times New Roman" w:eastAsia="Calibri" w:hAnsi="Times New Roman" w:cs="Times New Roman"/>
          <w:b/>
          <w:sz w:val="20"/>
          <w:szCs w:val="20"/>
          <w:lang w:val="pl-PL" w:eastAsia="pl-PL"/>
        </w:rPr>
      </w:pPr>
    </w:p>
    <w:p w:rsidR="00A21828" w:rsidRPr="00A21828" w:rsidRDefault="00903D3F" w:rsidP="00A2182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IMPORTANT DATES</w:t>
      </w:r>
    </w:p>
    <w:p w:rsidR="00A21828" w:rsidRDefault="00A21828" w:rsidP="00A21828">
      <w:pPr>
        <w:spacing w:after="0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903D3F" w:rsidRPr="00903D3F" w:rsidRDefault="00A177FE" w:rsidP="00903D3F">
      <w:pPr>
        <w:pStyle w:val="Bezodstpw"/>
        <w:rPr>
          <w:sz w:val="20"/>
          <w:lang w:val="en-US"/>
        </w:rPr>
      </w:pPr>
      <w:r>
        <w:rPr>
          <w:sz w:val="20"/>
          <w:lang w:val="en-US"/>
        </w:rPr>
        <w:t>31 May</w:t>
      </w:r>
      <w:r w:rsidR="00F32BB0">
        <w:rPr>
          <w:sz w:val="20"/>
          <w:lang w:val="en-US"/>
        </w:rPr>
        <w:t xml:space="preserve"> 20</w:t>
      </w:r>
      <w:r w:rsidR="000D6DA8">
        <w:rPr>
          <w:sz w:val="20"/>
          <w:lang w:val="en-US"/>
        </w:rPr>
        <w:t>20</w:t>
      </w:r>
      <w:r w:rsidR="00903D3F" w:rsidRPr="00903D3F">
        <w:rPr>
          <w:sz w:val="20"/>
          <w:lang w:val="en-US"/>
        </w:rPr>
        <w:t> </w:t>
      </w:r>
      <w:r w:rsidR="00F32BB0">
        <w:rPr>
          <w:sz w:val="20"/>
          <w:lang w:val="en-US"/>
        </w:rPr>
        <w:t>–</w:t>
      </w:r>
      <w:r w:rsidR="00903D3F" w:rsidRPr="00903D3F">
        <w:rPr>
          <w:sz w:val="20"/>
          <w:lang w:val="en-US"/>
        </w:rPr>
        <w:t xml:space="preserve"> deadline for submission of abstracts</w:t>
      </w:r>
    </w:p>
    <w:p w:rsidR="00903D3F" w:rsidRPr="00903D3F" w:rsidRDefault="00A177FE" w:rsidP="00903D3F">
      <w:pPr>
        <w:pStyle w:val="Bezodstpw"/>
        <w:rPr>
          <w:sz w:val="20"/>
          <w:lang w:val="en-US"/>
        </w:rPr>
      </w:pPr>
      <w:r>
        <w:rPr>
          <w:sz w:val="20"/>
          <w:lang w:val="en-US"/>
        </w:rPr>
        <w:t>1</w:t>
      </w:r>
      <w:r w:rsidR="000D6DA8">
        <w:rPr>
          <w:sz w:val="20"/>
          <w:lang w:val="en-US"/>
        </w:rPr>
        <w:t>4</w:t>
      </w:r>
      <w:r>
        <w:rPr>
          <w:sz w:val="20"/>
          <w:lang w:val="en-US"/>
        </w:rPr>
        <w:t xml:space="preserve"> June</w:t>
      </w:r>
      <w:r w:rsidR="00F32BB0">
        <w:rPr>
          <w:sz w:val="20"/>
          <w:lang w:val="en-US"/>
        </w:rPr>
        <w:t xml:space="preserve"> 20</w:t>
      </w:r>
      <w:r w:rsidR="000D6DA8">
        <w:rPr>
          <w:sz w:val="20"/>
          <w:lang w:val="en-US"/>
        </w:rPr>
        <w:t>20</w:t>
      </w:r>
      <w:r w:rsidR="00903D3F" w:rsidRPr="00903D3F">
        <w:rPr>
          <w:sz w:val="20"/>
          <w:lang w:val="en-US"/>
        </w:rPr>
        <w:t> </w:t>
      </w:r>
      <w:r>
        <w:rPr>
          <w:sz w:val="20"/>
          <w:lang w:val="en-US"/>
        </w:rPr>
        <w:t xml:space="preserve">– </w:t>
      </w:r>
      <w:r w:rsidRPr="00903D3F">
        <w:rPr>
          <w:sz w:val="20"/>
          <w:lang w:val="en-US"/>
        </w:rPr>
        <w:t>notification</w:t>
      </w:r>
      <w:r w:rsidR="00903D3F" w:rsidRPr="00903D3F">
        <w:rPr>
          <w:sz w:val="20"/>
          <w:lang w:val="en-US"/>
        </w:rPr>
        <w:t xml:space="preserve"> of abstract proposal acceptance</w:t>
      </w:r>
    </w:p>
    <w:p w:rsidR="00903D3F" w:rsidRPr="00F32BB0" w:rsidRDefault="00F32BB0" w:rsidP="00903D3F">
      <w:pPr>
        <w:pStyle w:val="Bezodstpw"/>
        <w:rPr>
          <w:sz w:val="20"/>
          <w:lang w:val="en-US"/>
        </w:rPr>
      </w:pPr>
      <w:r>
        <w:rPr>
          <w:sz w:val="20"/>
          <w:lang w:val="en-US"/>
        </w:rPr>
        <w:t>30 June 20</w:t>
      </w:r>
      <w:r w:rsidR="000D6DA8">
        <w:rPr>
          <w:sz w:val="20"/>
          <w:lang w:val="en-US"/>
        </w:rPr>
        <w:t>20</w:t>
      </w:r>
      <w:r w:rsidR="00903D3F" w:rsidRPr="00F32BB0">
        <w:rPr>
          <w:sz w:val="20"/>
          <w:lang w:val="en-US"/>
        </w:rPr>
        <w:t> </w:t>
      </w:r>
      <w:r>
        <w:rPr>
          <w:sz w:val="20"/>
          <w:lang w:val="en-US"/>
        </w:rPr>
        <w:t>–</w:t>
      </w:r>
      <w:r w:rsidR="00903D3F" w:rsidRPr="00F32BB0">
        <w:rPr>
          <w:sz w:val="20"/>
          <w:lang w:val="en-US"/>
        </w:rPr>
        <w:t xml:space="preserve"> deadline for payment for presenting participants and non-presenting participants</w:t>
      </w:r>
    </w:p>
    <w:p w:rsidR="00903D3F" w:rsidRPr="00F32BB0" w:rsidRDefault="00F32BB0" w:rsidP="00903D3F">
      <w:pPr>
        <w:pStyle w:val="Bezodstpw"/>
        <w:rPr>
          <w:sz w:val="20"/>
          <w:lang w:val="en-US"/>
        </w:rPr>
      </w:pPr>
      <w:r>
        <w:rPr>
          <w:sz w:val="20"/>
          <w:lang w:val="en-US"/>
        </w:rPr>
        <w:t>31 October 20</w:t>
      </w:r>
      <w:r w:rsidR="000D6DA8">
        <w:rPr>
          <w:sz w:val="20"/>
          <w:lang w:val="en-US"/>
        </w:rPr>
        <w:t>20</w:t>
      </w:r>
      <w:r>
        <w:rPr>
          <w:sz w:val="20"/>
          <w:lang w:val="en-US"/>
        </w:rPr>
        <w:t xml:space="preserve"> – </w:t>
      </w:r>
      <w:r w:rsidR="00903D3F" w:rsidRPr="00F32BB0">
        <w:rPr>
          <w:sz w:val="20"/>
          <w:lang w:val="en-US"/>
        </w:rPr>
        <w:t>deadline for submission of full texts of articles for publication</w:t>
      </w:r>
    </w:p>
    <w:p w:rsidR="00903D3F" w:rsidRPr="00903D3F" w:rsidRDefault="00903D3F" w:rsidP="00A2182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1828" w:rsidRPr="00A21828" w:rsidRDefault="00903D3F" w:rsidP="00A2182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pl-PL"/>
        </w:rPr>
        <w:t>PUBLICATION</w:t>
      </w:r>
    </w:p>
    <w:p w:rsidR="00A177FE" w:rsidRDefault="00A177FE" w:rsidP="00A2182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21828" w:rsidRPr="00903D3F" w:rsidRDefault="00903D3F" w:rsidP="00A2182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03D3F">
        <w:rPr>
          <w:rFonts w:ascii="Times New Roman" w:eastAsia="Calibri" w:hAnsi="Times New Roman" w:cs="Times New Roman"/>
          <w:sz w:val="20"/>
          <w:szCs w:val="20"/>
        </w:rPr>
        <w:t xml:space="preserve">We </w:t>
      </w:r>
      <w:r w:rsidR="00F32BB0">
        <w:rPr>
          <w:rFonts w:ascii="Times New Roman" w:eastAsia="Calibri" w:hAnsi="Times New Roman" w:cs="Times New Roman"/>
          <w:sz w:val="20"/>
          <w:szCs w:val="20"/>
        </w:rPr>
        <w:t xml:space="preserve">are </w:t>
      </w:r>
      <w:r w:rsidRPr="00903D3F">
        <w:rPr>
          <w:rFonts w:ascii="Times New Roman" w:eastAsia="Calibri" w:hAnsi="Times New Roman" w:cs="Times New Roman"/>
          <w:sz w:val="20"/>
          <w:szCs w:val="20"/>
        </w:rPr>
        <w:t>plan</w:t>
      </w:r>
      <w:r w:rsidR="00F32BB0">
        <w:rPr>
          <w:rFonts w:ascii="Times New Roman" w:eastAsia="Calibri" w:hAnsi="Times New Roman" w:cs="Times New Roman"/>
          <w:sz w:val="20"/>
          <w:szCs w:val="20"/>
        </w:rPr>
        <w:t>ning</w:t>
      </w:r>
      <w:r w:rsidRPr="00903D3F">
        <w:rPr>
          <w:rFonts w:ascii="Times New Roman" w:eastAsia="Calibri" w:hAnsi="Times New Roman" w:cs="Times New Roman"/>
          <w:sz w:val="20"/>
          <w:szCs w:val="20"/>
        </w:rPr>
        <w:t xml:space="preserve"> to pu</w:t>
      </w:r>
      <w:r w:rsidR="00F32BB0">
        <w:rPr>
          <w:rFonts w:ascii="Times New Roman" w:eastAsia="Calibri" w:hAnsi="Times New Roman" w:cs="Times New Roman"/>
          <w:sz w:val="20"/>
          <w:szCs w:val="20"/>
        </w:rPr>
        <w:t>blish an edited volume after the conference.</w:t>
      </w:r>
    </w:p>
    <w:p w:rsidR="0068301A" w:rsidRPr="00F32BB0" w:rsidRDefault="0068301A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A21828" w:rsidRDefault="00903D3F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32BB0">
        <w:rPr>
          <w:rFonts w:ascii="Times New Roman" w:eastAsia="Calibri" w:hAnsi="Times New Roman" w:cs="Times New Roman"/>
          <w:sz w:val="20"/>
          <w:szCs w:val="20"/>
          <w:lang w:eastAsia="pl-PL"/>
        </w:rPr>
        <w:t>Scientific Committee</w:t>
      </w:r>
    </w:p>
    <w:p w:rsidR="00F32BB0" w:rsidRPr="00C1329E" w:rsidRDefault="00F32BB0" w:rsidP="00F32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zw. dr hab. Barbara Lewandowska-Tomaszczyk (Uniwersytet Łódzki) </w:t>
      </w:r>
    </w:p>
    <w:p w:rsidR="00F32BB0" w:rsidRPr="00C1329E" w:rsidRDefault="00F32BB0" w:rsidP="00F32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zw. dr hab. Sambor Grucza (Uniwersytet Warszawski) </w:t>
      </w:r>
    </w:p>
    <w:p w:rsidR="00F32BB0" w:rsidRPr="00C1329E" w:rsidRDefault="00F32BB0" w:rsidP="00F32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zw. dr hab. Olena Petrashchuk (Uniwersytet Warszawski) </w:t>
      </w:r>
    </w:p>
    <w:p w:rsidR="00F32BB0" w:rsidRPr="00C1329E" w:rsidRDefault="00F32BB0" w:rsidP="00F32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nadzw. dr hab. Lucyna Harmon (Uniwersytet Rzeszowski) </w:t>
      </w:r>
    </w:p>
    <w:p w:rsidR="00F32BB0" w:rsidRPr="00C1329E" w:rsidRDefault="00F32BB0" w:rsidP="00F32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nadzw. dr hab. Teodor Hrehovčik (Prešovská univerzita) </w:t>
      </w:r>
    </w:p>
    <w:p w:rsidR="00F32BB0" w:rsidRPr="00C1329E" w:rsidRDefault="00F32BB0" w:rsidP="00F32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prof. nadzw. dr hab. Piotr Mamet (</w:t>
      </w:r>
      <w:r w:rsidRPr="00C1329E">
        <w:rPr>
          <w:rFonts w:ascii="Times New Roman" w:hAnsi="Times New Roman" w:cs="Times New Roman"/>
          <w:sz w:val="20"/>
          <w:szCs w:val="20"/>
          <w:lang w:val="pl-PL"/>
        </w:rPr>
        <w:t>Nauk Społecznych i Filologii Obcych Politechniki Śląskiej</w:t>
      </w: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) </w:t>
      </w:r>
    </w:p>
    <w:p w:rsidR="00F32BB0" w:rsidRPr="00C1329E" w:rsidRDefault="00F32BB0" w:rsidP="00F32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nadzw. dr hab. Stanisław Goźdź-Roszkowski (Uniwersytet Łódzki) </w:t>
      </w:r>
    </w:p>
    <w:p w:rsidR="00F32BB0" w:rsidRPr="00C1329E" w:rsidRDefault="00F32BB0" w:rsidP="00F32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nadzw. dr hab. Łukasz Grabowski (Uniwersytet Opolski) </w:t>
      </w:r>
    </w:p>
    <w:p w:rsidR="00E2494A" w:rsidRDefault="00E2494A" w:rsidP="00E24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nadzw. dr hab. Agnieszka Uberman (Uniwersytet Rzeszowski) </w:t>
      </w:r>
    </w:p>
    <w:p w:rsidR="00F32BB0" w:rsidRPr="00C1329E" w:rsidRDefault="00F32BB0" w:rsidP="00F32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José Mateo Martínez (Universidad de Alicante) </w:t>
      </w:r>
    </w:p>
    <w:p w:rsidR="00E2494A" w:rsidRPr="00C1329E" w:rsidRDefault="00E2494A" w:rsidP="00E24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dr hab. Anna Bączkowska (Uniwersytet </w:t>
      </w:r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Mikołaja Kopernika</w:t>
      </w: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) </w:t>
      </w:r>
    </w:p>
    <w:p w:rsidR="00F32BB0" w:rsidRPr="00C1329E" w:rsidRDefault="00F32BB0" w:rsidP="00F32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dr hab. Karolina Kaczmarek (Uniwersytet Adama Mickiewicza w Poznaniu) </w:t>
      </w:r>
    </w:p>
    <w:p w:rsidR="00F32BB0" w:rsidRPr="00C1329E" w:rsidRDefault="00F32BB0" w:rsidP="00F32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dr hab. Konrad Klimkowski (</w:t>
      </w:r>
      <w:r w:rsidR="00E2494A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Katolicki Uniwersytet Lubelski</w:t>
      </w: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) </w:t>
      </w:r>
    </w:p>
    <w:p w:rsidR="00F32BB0" w:rsidRPr="00C1329E" w:rsidRDefault="00F32BB0" w:rsidP="00F32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dr Jolanta Łącka-Badura (Uniwersytet Ekonomiczny w Katowicach) </w:t>
      </w:r>
    </w:p>
    <w:p w:rsidR="00F32BB0" w:rsidRPr="00C1329E" w:rsidRDefault="00F32BB0" w:rsidP="00F32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dr Sławomir Schultis (Uniwersytet Rzeszowski) </w:t>
      </w:r>
    </w:p>
    <w:p w:rsidR="00F32BB0" w:rsidRPr="00C1329E" w:rsidRDefault="00F32BB0" w:rsidP="00F32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</w:p>
    <w:p w:rsidR="00F32BB0" w:rsidRDefault="00F32BB0" w:rsidP="00F32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Organising Committee</w:t>
      </w:r>
    </w:p>
    <w:p w:rsidR="00E2494A" w:rsidRDefault="00611E91" w:rsidP="00611E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11E91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dr hab. prof. UR Marcin Grygiel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611E91" w:rsidRPr="000D6DA8" w:rsidRDefault="00611E91" w:rsidP="00611E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</w:pPr>
      <w:r w:rsidRPr="000D6DA8"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  <w:t xml:space="preserve">dr Sławomir </w:t>
      </w:r>
      <w:proofErr w:type="spellStart"/>
      <w:r w:rsidRPr="000D6DA8"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  <w:t>Schultis</w:t>
      </w:r>
      <w:proofErr w:type="spellEnd"/>
    </w:p>
    <w:p w:rsidR="00611E91" w:rsidRDefault="00611E91" w:rsidP="00611E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</w:pPr>
      <w:r w:rsidRPr="00611E91"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  <w:t>dr Marta Rzepecka</w:t>
      </w:r>
    </w:p>
    <w:p w:rsidR="00406D04" w:rsidRDefault="00406D04" w:rsidP="00406D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  <w:t>mgr Magdalena Krawiec</w:t>
      </w:r>
    </w:p>
    <w:p w:rsidR="00406D04" w:rsidRPr="00611E91" w:rsidRDefault="00406D04" w:rsidP="00611E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  <w:t xml:space="preserve">mgr Magdalena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  <w:t>Księcikowska</w:t>
      </w:r>
      <w:proofErr w:type="spellEnd"/>
    </w:p>
    <w:p w:rsidR="00611E91" w:rsidRDefault="00611E91" w:rsidP="00611E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</w:p>
    <w:p w:rsidR="00F32BB0" w:rsidRPr="00F32BB0" w:rsidRDefault="00F32BB0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hu-HU" w:eastAsia="pl-PL"/>
        </w:rPr>
      </w:pPr>
    </w:p>
    <w:p w:rsidR="00A21828" w:rsidRDefault="00611E91" w:rsidP="00A2182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CONFERENCE</w:t>
      </w:r>
      <w:r w:rsidR="00903D3F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 xml:space="preserve"> FEE</w:t>
      </w:r>
    </w:p>
    <w:p w:rsidR="00611E91" w:rsidRDefault="00611E91" w:rsidP="00611E9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</w:p>
    <w:p w:rsidR="00611E91" w:rsidRPr="00611E91" w:rsidRDefault="00611E91" w:rsidP="00611E9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11E9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The conference fee is </w:t>
      </w:r>
      <w:r w:rsidRPr="00006B1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100</w:t>
      </w:r>
      <w:r w:rsidR="00006B1C" w:rsidRPr="00006B1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</w:t>
      </w:r>
      <w:r w:rsidRPr="00006B1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EUR</w:t>
      </w:r>
      <w:r w:rsidRPr="00006B1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  <w:r w:rsidR="00006B1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/</w:t>
      </w:r>
      <w:r w:rsidR="00A756A2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350 </w:t>
      </w:r>
      <w:r w:rsidRPr="00611E91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PLN</w:t>
      </w:r>
      <w:r w:rsidR="00006B1C" w:rsidRPr="00611E9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611E9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for participants with a presentation. </w:t>
      </w:r>
      <w:r w:rsidR="00E11E4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The fee includes conference </w:t>
      </w:r>
      <w:r w:rsidRPr="00611E9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materials, certificate of attendance, coffee breaks, as well as the publication of articles (after a positive review) in a monograph. The conference fee for participants without a presentation is </w:t>
      </w:r>
      <w:r w:rsidRPr="00611E91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30</w:t>
      </w:r>
      <w:r w:rsidR="00A756A2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</w:t>
      </w:r>
      <w:r w:rsidRPr="00611E91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EUR</w:t>
      </w:r>
      <w:r w:rsidR="00006B1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/</w:t>
      </w:r>
      <w:r w:rsidRPr="00006B1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80</w:t>
      </w:r>
      <w:r w:rsidR="00006B1C" w:rsidRPr="00006B1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</w:t>
      </w:r>
      <w:r w:rsidRPr="00006B1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PLN</w:t>
      </w:r>
      <w:r w:rsidRPr="00611E91">
        <w:rPr>
          <w:rFonts w:ascii="Times New Roman" w:eastAsia="Calibri" w:hAnsi="Times New Roman" w:cs="Times New Roman"/>
          <w:sz w:val="20"/>
          <w:szCs w:val="20"/>
          <w:lang w:eastAsia="pl-PL"/>
        </w:rPr>
        <w:t>. </w:t>
      </w:r>
      <w:bookmarkStart w:id="0" w:name="_GoBack"/>
      <w:bookmarkEnd w:id="0"/>
    </w:p>
    <w:p w:rsidR="00611E91" w:rsidRPr="00611E91" w:rsidRDefault="00611E91" w:rsidP="00611E91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32BB0" w:rsidRDefault="00F32BB0" w:rsidP="00611E91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FURTHER INFORMATION</w:t>
      </w:r>
    </w:p>
    <w:p w:rsidR="00611E91" w:rsidRDefault="00611E91" w:rsidP="00611E91">
      <w:pPr>
        <w:spacing w:after="0"/>
        <w:ind w:left="360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270CCC" w:rsidRDefault="00903D3F" w:rsidP="00A21828">
      <w:pPr>
        <w:spacing w:after="0"/>
      </w:pPr>
      <w:r w:rsidRPr="00903D3F">
        <w:rPr>
          <w:rFonts w:ascii="Times New Roman" w:eastAsia="Calibri" w:hAnsi="Times New Roman" w:cs="Times New Roman"/>
          <w:sz w:val="20"/>
          <w:szCs w:val="20"/>
        </w:rPr>
        <w:t>If you have any questions, please contact us at</w:t>
      </w:r>
      <w:r w:rsidR="00A21828" w:rsidRPr="00903D3F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10" w:history="1">
        <w:r w:rsidR="00A21828" w:rsidRPr="00903D3F">
          <w:rPr>
            <w:rFonts w:ascii="Times New Roman" w:eastAsia="Calibri" w:hAnsi="Times New Roman" w:cs="Times New Roman"/>
            <w:color w:val="0000FF"/>
            <w:sz w:val="20"/>
            <w:u w:val="single"/>
          </w:rPr>
          <w:t>languages.ur@gmail.com</w:t>
        </w:r>
      </w:hyperlink>
    </w:p>
    <w:p w:rsidR="00903D3F" w:rsidRDefault="00903D3F" w:rsidP="00A21828">
      <w:pPr>
        <w:spacing w:after="0"/>
      </w:pPr>
    </w:p>
    <w:p w:rsidR="00903D3F" w:rsidRPr="00903D3F" w:rsidRDefault="00903D3F" w:rsidP="00A21828">
      <w:pPr>
        <w:spacing w:after="0"/>
      </w:pPr>
    </w:p>
    <w:sectPr w:rsidR="00903D3F" w:rsidRPr="00903D3F" w:rsidSect="00717C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61A" w:rsidRDefault="001C161A" w:rsidP="00AE7495">
      <w:pPr>
        <w:spacing w:after="0" w:line="240" w:lineRule="auto"/>
      </w:pPr>
      <w:r>
        <w:separator/>
      </w:r>
    </w:p>
  </w:endnote>
  <w:endnote w:type="continuationSeparator" w:id="0">
    <w:p w:rsidR="001C161A" w:rsidRDefault="001C161A" w:rsidP="00AE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22" w:rsidRDefault="007427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22" w:rsidRDefault="0074272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22" w:rsidRDefault="007427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61A" w:rsidRDefault="001C161A" w:rsidP="00AE7495">
      <w:pPr>
        <w:spacing w:after="0" w:line="240" w:lineRule="auto"/>
      </w:pPr>
      <w:r>
        <w:separator/>
      </w:r>
    </w:p>
  </w:footnote>
  <w:footnote w:type="continuationSeparator" w:id="0">
    <w:p w:rsidR="001C161A" w:rsidRDefault="001C161A" w:rsidP="00AE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22" w:rsidRDefault="007427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9F" w:rsidRPr="00717C9F" w:rsidRDefault="0011483D" w:rsidP="00717C9F">
    <w:pPr>
      <w:pStyle w:val="Bezodstpw"/>
      <w:spacing w:line="27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JĘZYKI SPECJALISTYCZNE – </w:t>
    </w:r>
    <w:r w:rsidR="009E78F6" w:rsidRPr="00717C9F">
      <w:rPr>
        <w:b/>
        <w:sz w:val="20"/>
        <w:szCs w:val="20"/>
      </w:rPr>
      <w:t>PRAKTYKA I TEORIA</w:t>
    </w:r>
    <w:r>
      <w:rPr>
        <w:b/>
        <w:sz w:val="20"/>
        <w:szCs w:val="20"/>
      </w:rPr>
      <w:t xml:space="preserve"> I</w:t>
    </w:r>
    <w:r w:rsidR="00166DCD">
      <w:rPr>
        <w:b/>
        <w:sz w:val="20"/>
        <w:szCs w:val="20"/>
      </w:rPr>
      <w:t>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22" w:rsidRDefault="007427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682DD1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620253"/>
    <w:multiLevelType w:val="multilevel"/>
    <w:tmpl w:val="B588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E47F1"/>
    <w:multiLevelType w:val="hybridMultilevel"/>
    <w:tmpl w:val="507285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E7FAB"/>
    <w:multiLevelType w:val="hybridMultilevel"/>
    <w:tmpl w:val="1078237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345C11"/>
    <w:multiLevelType w:val="multilevel"/>
    <w:tmpl w:val="6750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C5012"/>
    <w:multiLevelType w:val="multilevel"/>
    <w:tmpl w:val="17AA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368D5"/>
    <w:multiLevelType w:val="multilevel"/>
    <w:tmpl w:val="041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46A8D"/>
    <w:multiLevelType w:val="multilevel"/>
    <w:tmpl w:val="FE00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5382B"/>
    <w:multiLevelType w:val="hybridMultilevel"/>
    <w:tmpl w:val="FA1A50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C1382D"/>
    <w:multiLevelType w:val="hybridMultilevel"/>
    <w:tmpl w:val="854E85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237466"/>
    <w:multiLevelType w:val="multilevel"/>
    <w:tmpl w:val="8DF6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8D7C0E"/>
    <w:multiLevelType w:val="multilevel"/>
    <w:tmpl w:val="F778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024F6E"/>
    <w:multiLevelType w:val="multilevel"/>
    <w:tmpl w:val="DB68D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ABA10B7"/>
    <w:multiLevelType w:val="multilevel"/>
    <w:tmpl w:val="0006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E83AB4"/>
    <w:multiLevelType w:val="hybridMultilevel"/>
    <w:tmpl w:val="96AC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3"/>
  </w:num>
  <w:num w:numId="7">
    <w:abstractNumId w:val="12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828"/>
    <w:rsid w:val="000035DB"/>
    <w:rsid w:val="000054AB"/>
    <w:rsid w:val="00006B1C"/>
    <w:rsid w:val="00067F2F"/>
    <w:rsid w:val="000D6DA8"/>
    <w:rsid w:val="0011483D"/>
    <w:rsid w:val="00166DCD"/>
    <w:rsid w:val="001C161A"/>
    <w:rsid w:val="00270CCC"/>
    <w:rsid w:val="002D1AA7"/>
    <w:rsid w:val="00405E92"/>
    <w:rsid w:val="00406D04"/>
    <w:rsid w:val="00425226"/>
    <w:rsid w:val="0047030E"/>
    <w:rsid w:val="00487B82"/>
    <w:rsid w:val="004A7F27"/>
    <w:rsid w:val="00611E91"/>
    <w:rsid w:val="0068301A"/>
    <w:rsid w:val="006F2FA1"/>
    <w:rsid w:val="00736D47"/>
    <w:rsid w:val="00742722"/>
    <w:rsid w:val="007565E4"/>
    <w:rsid w:val="007636E6"/>
    <w:rsid w:val="0076636B"/>
    <w:rsid w:val="00793409"/>
    <w:rsid w:val="00883AC6"/>
    <w:rsid w:val="008D5E3C"/>
    <w:rsid w:val="00903D3F"/>
    <w:rsid w:val="00911EE9"/>
    <w:rsid w:val="00933017"/>
    <w:rsid w:val="00950901"/>
    <w:rsid w:val="00963C54"/>
    <w:rsid w:val="009C64F8"/>
    <w:rsid w:val="009E78F6"/>
    <w:rsid w:val="00A06E5A"/>
    <w:rsid w:val="00A16E3A"/>
    <w:rsid w:val="00A177FE"/>
    <w:rsid w:val="00A21828"/>
    <w:rsid w:val="00A42E6F"/>
    <w:rsid w:val="00A45E9F"/>
    <w:rsid w:val="00A55263"/>
    <w:rsid w:val="00A756A2"/>
    <w:rsid w:val="00AD0D0B"/>
    <w:rsid w:val="00AE7495"/>
    <w:rsid w:val="00B00078"/>
    <w:rsid w:val="00B178BA"/>
    <w:rsid w:val="00B549AC"/>
    <w:rsid w:val="00B5568D"/>
    <w:rsid w:val="00B82C4A"/>
    <w:rsid w:val="00B95721"/>
    <w:rsid w:val="00BF125B"/>
    <w:rsid w:val="00C274EB"/>
    <w:rsid w:val="00C77296"/>
    <w:rsid w:val="00C77E26"/>
    <w:rsid w:val="00C91AEE"/>
    <w:rsid w:val="00CA3982"/>
    <w:rsid w:val="00CB0E1A"/>
    <w:rsid w:val="00D47A2D"/>
    <w:rsid w:val="00DB09F8"/>
    <w:rsid w:val="00E11E4F"/>
    <w:rsid w:val="00E2494A"/>
    <w:rsid w:val="00F3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30E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47030E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218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21828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218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21828"/>
    <w:rPr>
      <w:rFonts w:ascii="Calibri" w:eastAsia="Calibri" w:hAnsi="Calibri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963C54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2D1AA7"/>
  </w:style>
  <w:style w:type="paragraph" w:styleId="NormalnyWeb">
    <w:name w:val="Normal (Web)"/>
    <w:basedOn w:val="Normalny"/>
    <w:uiPriority w:val="99"/>
    <w:semiHidden/>
    <w:unhideWhenUsed/>
    <w:rsid w:val="002D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903D3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32BB0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77FE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A177FE"/>
    <w:pPr>
      <w:numPr>
        <w:numId w:val="1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v.rzeszow.pl/index.ph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anguages.u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nguages2020.ur.rzeszow.pl/en/index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Marcin Marcin</cp:lastModifiedBy>
  <cp:revision>2</cp:revision>
  <dcterms:created xsi:type="dcterms:W3CDTF">2020-01-29T11:44:00Z</dcterms:created>
  <dcterms:modified xsi:type="dcterms:W3CDTF">2020-01-29T11:44:00Z</dcterms:modified>
</cp:coreProperties>
</file>