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286"/>
        <w:gridCol w:w="2900"/>
        <w:gridCol w:w="1796"/>
      </w:tblGrid>
      <w:tr w:rsidR="00547E25" w:rsidTr="00547E25">
        <w:tc>
          <w:tcPr>
            <w:tcW w:w="2315" w:type="dxa"/>
          </w:tcPr>
          <w:p w:rsidR="00547E25" w:rsidRDefault="00547E25" w:rsidP="003418CF">
            <w:pPr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i/>
                <w:iCs/>
                <w:color w:val="444340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6B1D59">
              <w:rPr>
                <w:rFonts w:asciiTheme="majorHAnsi" w:hAnsiTheme="majorHAnsi"/>
                <w:noProof/>
                <w:color w:val="0C5390"/>
                <w:lang w:eastAsia="pl-PL"/>
              </w:rPr>
              <w:drawing>
                <wp:inline distT="0" distB="0" distL="0" distR="0" wp14:anchorId="35F2526A" wp14:editId="2C508034">
                  <wp:extent cx="1212112" cy="1080884"/>
                  <wp:effectExtent l="0" t="0" r="7620" b="5080"/>
                  <wp:docPr id="1" name="Obraz 5" descr="logo_ikribl-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ikrib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9" cy="108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</w:tcPr>
          <w:p w:rsidR="00547E25" w:rsidRDefault="00547E25" w:rsidP="003418CF">
            <w:pPr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i/>
                <w:iCs/>
                <w:color w:val="444340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C879F9">
              <w:rPr>
                <w:rFonts w:ascii="inherit" w:hAnsi="inherit"/>
                <w:b/>
                <w:bCs/>
                <w:iCs/>
                <w:noProof/>
                <w:color w:val="444340"/>
                <w:sz w:val="32"/>
                <w:szCs w:val="32"/>
                <w:bdr w:val="none" w:sz="0" w:space="0" w:color="auto" w:frame="1"/>
                <w:lang w:eastAsia="pl-PL"/>
              </w:rPr>
              <w:drawing>
                <wp:inline distT="0" distB="0" distL="0" distR="0" wp14:anchorId="51141E5D" wp14:editId="0BDDB59F">
                  <wp:extent cx="1305589" cy="630154"/>
                  <wp:effectExtent l="0" t="0" r="8890" b="0"/>
                  <wp:docPr id="7" name="Obraz 7" descr="C:\Users\Admin\AppData\Local\Microsoft\Windows\INetCache\Content.MSO\85461B0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INetCache\Content.MSO\85461B0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426" cy="64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</w:tcPr>
          <w:p w:rsidR="00547E25" w:rsidRDefault="00547E25" w:rsidP="003418CF">
            <w:pPr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i/>
                <w:iCs/>
                <w:color w:val="444340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C879F9">
              <w:rPr>
                <w:rFonts w:asciiTheme="majorHAnsi" w:hAnsiTheme="majorHAnsi"/>
                <w:noProof/>
                <w:lang w:eastAsia="pl-PL"/>
              </w:rPr>
              <w:drawing>
                <wp:inline distT="0" distB="0" distL="0" distR="0" wp14:anchorId="06E82BAF" wp14:editId="13E092A6">
                  <wp:extent cx="1590709" cy="457200"/>
                  <wp:effectExtent l="0" t="0" r="9525" b="0"/>
                  <wp:docPr id="5" name="Obraz 5" descr="Logo fund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undac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899" cy="48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547E25" w:rsidRPr="00C879F9" w:rsidRDefault="00547E25" w:rsidP="00547E25">
            <w:pPr>
              <w:jc w:val="center"/>
              <w:textAlignment w:val="baseline"/>
              <w:outlineLvl w:val="2"/>
              <w:rPr>
                <w:rFonts w:asciiTheme="majorHAnsi" w:eastAsia="Times New Roman" w:hAnsiTheme="majorHAnsi" w:cs="Times New Roman"/>
                <w:b/>
                <w:bCs/>
                <w:iCs/>
                <w:color w:val="444340"/>
                <w:sz w:val="32"/>
                <w:szCs w:val="32"/>
                <w:bdr w:val="none" w:sz="0" w:space="0" w:color="auto" w:frame="1"/>
                <w:lang w:eastAsia="pl-PL"/>
              </w:rPr>
            </w:pPr>
            <w:r w:rsidRPr="00C879F9">
              <w:rPr>
                <w:rFonts w:asciiTheme="majorHAnsi" w:eastAsia="Times New Roman" w:hAnsiTheme="majorHAnsi" w:cs="Times New Roman"/>
                <w:b/>
                <w:bCs/>
                <w:iCs/>
                <w:color w:val="444340"/>
                <w:sz w:val="32"/>
                <w:szCs w:val="32"/>
                <w:bdr w:val="none" w:sz="0" w:space="0" w:color="auto" w:frame="1"/>
                <w:lang w:eastAsia="pl-PL"/>
              </w:rPr>
              <w:t>IJiL UwS</w:t>
            </w:r>
          </w:p>
          <w:p w:rsidR="00547E25" w:rsidRDefault="00547E25" w:rsidP="003418CF">
            <w:pPr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i/>
                <w:iCs/>
                <w:color w:val="444340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C879F9">
              <w:rPr>
                <w:rFonts w:asciiTheme="majorHAnsi" w:hAnsiTheme="majorHAnsi"/>
                <w:noProof/>
                <w:lang w:eastAsia="pl-PL"/>
              </w:rPr>
              <w:drawing>
                <wp:inline distT="0" distB="0" distL="0" distR="0" wp14:anchorId="2FC77393" wp14:editId="11A98BB2">
                  <wp:extent cx="854702" cy="840124"/>
                  <wp:effectExtent l="0" t="0" r="3175" b="0"/>
                  <wp:docPr id="9" name="Obraz 9" descr="Uniwersytet w Siedlcach - 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niwersytet w Siedlcach - Logo Uniwersytetu w Siedlc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275" cy="86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8CF" w:rsidRDefault="003418CF" w:rsidP="003418C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i/>
          <w:iCs/>
          <w:color w:val="444340"/>
          <w:sz w:val="16"/>
          <w:szCs w:val="16"/>
          <w:bdr w:val="none" w:sz="0" w:space="0" w:color="auto" w:frame="1"/>
          <w:lang w:eastAsia="pl-PL"/>
        </w:rPr>
      </w:pPr>
    </w:p>
    <w:p w:rsidR="00547E25" w:rsidRDefault="00547E25" w:rsidP="00547E25">
      <w:pPr>
        <w:pStyle w:val="Bezodstpw"/>
        <w:rPr>
          <w:rFonts w:asciiTheme="majorHAnsi" w:hAnsiTheme="majorHAnsi"/>
          <w:b/>
          <w:sz w:val="32"/>
          <w:szCs w:val="32"/>
          <w:lang w:eastAsia="pl-PL"/>
        </w:rPr>
      </w:pPr>
    </w:p>
    <w:p w:rsidR="00171EF4" w:rsidRPr="00547E25" w:rsidRDefault="00171EF4" w:rsidP="00621BEF">
      <w:pPr>
        <w:pStyle w:val="Bezodstpw"/>
        <w:jc w:val="center"/>
        <w:rPr>
          <w:rFonts w:asciiTheme="majorHAnsi" w:hAnsiTheme="majorHAnsi"/>
          <w:b/>
          <w:sz w:val="36"/>
          <w:szCs w:val="36"/>
          <w:lang w:eastAsia="pl-PL"/>
        </w:rPr>
      </w:pPr>
      <w:r w:rsidRPr="00547E25">
        <w:rPr>
          <w:rFonts w:asciiTheme="majorHAnsi" w:hAnsiTheme="majorHAnsi"/>
          <w:b/>
          <w:sz w:val="36"/>
          <w:szCs w:val="36"/>
          <w:lang w:eastAsia="pl-PL"/>
        </w:rPr>
        <w:t xml:space="preserve">ZAPROSZENIE </w:t>
      </w:r>
    </w:p>
    <w:p w:rsidR="003418CF" w:rsidRDefault="003418CF" w:rsidP="003418CF">
      <w:pPr>
        <w:pStyle w:val="Bezodstpw"/>
        <w:jc w:val="center"/>
        <w:rPr>
          <w:rFonts w:asciiTheme="majorHAnsi" w:hAnsiTheme="majorHAnsi"/>
          <w:b/>
          <w:sz w:val="32"/>
          <w:szCs w:val="32"/>
          <w:lang w:eastAsia="pl-PL"/>
        </w:rPr>
      </w:pPr>
      <w:r w:rsidRPr="00932E17">
        <w:rPr>
          <w:rFonts w:asciiTheme="majorHAnsi" w:hAnsiTheme="majorHAnsi"/>
          <w:b/>
          <w:sz w:val="32"/>
          <w:szCs w:val="32"/>
          <w:lang w:eastAsia="pl-PL"/>
        </w:rPr>
        <w:t>Interdyscyplinarna Konferencja Naukowa:</w:t>
      </w:r>
    </w:p>
    <w:p w:rsidR="006B00CF" w:rsidRDefault="006B00CF" w:rsidP="00394523">
      <w:pPr>
        <w:pStyle w:val="Bezodstpw"/>
        <w:jc w:val="center"/>
        <w:rPr>
          <w:rFonts w:ascii="Cambria" w:hAnsi="Cambria"/>
          <w:b/>
          <w:i/>
          <w:sz w:val="32"/>
          <w:szCs w:val="32"/>
        </w:rPr>
      </w:pPr>
    </w:p>
    <w:p w:rsidR="006B00CF" w:rsidRPr="0044689F" w:rsidRDefault="006B00CF" w:rsidP="00394523">
      <w:pPr>
        <w:pStyle w:val="Bezodstpw"/>
        <w:jc w:val="center"/>
        <w:rPr>
          <w:rFonts w:ascii="Cambria" w:hAnsi="Cambria"/>
          <w:b/>
          <w:i/>
          <w:sz w:val="48"/>
          <w:szCs w:val="48"/>
        </w:rPr>
      </w:pPr>
      <w:r w:rsidRPr="0044689F">
        <w:rPr>
          <w:rFonts w:ascii="Cambria" w:hAnsi="Cambria"/>
          <w:b/>
          <w:i/>
          <w:sz w:val="48"/>
          <w:szCs w:val="48"/>
        </w:rPr>
        <w:t>Małpa</w:t>
      </w:r>
    </w:p>
    <w:p w:rsidR="00394523" w:rsidRPr="00BD5C00" w:rsidRDefault="00394523" w:rsidP="00394523">
      <w:pPr>
        <w:pStyle w:val="Bezodstpw"/>
        <w:jc w:val="center"/>
        <w:rPr>
          <w:rFonts w:ascii="Cambria" w:hAnsi="Cambria"/>
          <w:b/>
          <w:i/>
          <w:sz w:val="32"/>
          <w:szCs w:val="32"/>
        </w:rPr>
      </w:pPr>
      <w:r w:rsidRPr="00BD5C00">
        <w:rPr>
          <w:rFonts w:ascii="Cambria" w:hAnsi="Cambria"/>
          <w:b/>
          <w:i/>
          <w:sz w:val="32"/>
          <w:szCs w:val="32"/>
          <w:lang w:eastAsia="pl-PL"/>
        </w:rPr>
        <w:t xml:space="preserve">w literaturze, kulturze, języku i mediach </w:t>
      </w:r>
    </w:p>
    <w:p w:rsidR="00394523" w:rsidRPr="000841F2" w:rsidRDefault="00394523" w:rsidP="00394523">
      <w:pPr>
        <w:pStyle w:val="Bezodstpw"/>
        <w:jc w:val="center"/>
        <w:rPr>
          <w:rFonts w:ascii="Cambria" w:hAnsi="Cambria"/>
          <w:b/>
          <w:sz w:val="18"/>
          <w:szCs w:val="18"/>
          <w:lang w:eastAsia="pl-PL"/>
        </w:rPr>
      </w:pPr>
    </w:p>
    <w:p w:rsidR="00033EEB" w:rsidRPr="00547E25" w:rsidRDefault="0044689F" w:rsidP="00033EEB">
      <w:pPr>
        <w:tabs>
          <w:tab w:val="center" w:pos="5457"/>
          <w:tab w:val="right" w:pos="10489"/>
        </w:tabs>
        <w:spacing w:line="360" w:lineRule="auto"/>
        <w:ind w:left="426"/>
        <w:jc w:val="center"/>
        <w:rPr>
          <w:rFonts w:ascii="Cambria" w:eastAsia="Batang" w:hAnsi="Cambria" w:cs="Arial"/>
          <w:b/>
          <w:sz w:val="32"/>
          <w:szCs w:val="32"/>
        </w:rPr>
      </w:pPr>
      <w:r w:rsidRPr="00547E25">
        <w:rPr>
          <w:rFonts w:ascii="Cambria" w:eastAsia="Batang" w:hAnsi="Cambria" w:cs="Arial"/>
          <w:b/>
          <w:sz w:val="32"/>
          <w:szCs w:val="32"/>
        </w:rPr>
        <w:t>T</w:t>
      </w:r>
      <w:r w:rsidR="006B00CF" w:rsidRPr="00547E25">
        <w:rPr>
          <w:rFonts w:ascii="Cambria" w:eastAsia="Batang" w:hAnsi="Cambria" w:cs="Arial"/>
          <w:b/>
          <w:sz w:val="32"/>
          <w:szCs w:val="32"/>
        </w:rPr>
        <w:t xml:space="preserve">ERMIN: </w:t>
      </w:r>
      <w:r w:rsidRPr="00547E25">
        <w:rPr>
          <w:rFonts w:ascii="Cambria" w:eastAsia="Batang" w:hAnsi="Cambria" w:cs="Arial"/>
          <w:b/>
          <w:sz w:val="32"/>
          <w:szCs w:val="32"/>
        </w:rPr>
        <w:t xml:space="preserve">24-25.10. </w:t>
      </w:r>
      <w:r w:rsidR="006B00CF" w:rsidRPr="00547E25">
        <w:rPr>
          <w:rFonts w:ascii="Cambria" w:eastAsia="Batang" w:hAnsi="Cambria" w:cs="Arial"/>
          <w:b/>
          <w:sz w:val="32"/>
          <w:szCs w:val="32"/>
        </w:rPr>
        <w:t>2024</w:t>
      </w:r>
    </w:p>
    <w:p w:rsidR="00033EEB" w:rsidRPr="00033EEB" w:rsidRDefault="00033EEB" w:rsidP="00033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9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E85BCC6" wp14:editId="5BA7C208">
            <wp:extent cx="4753949" cy="3357324"/>
            <wp:effectExtent l="0" t="0" r="8890" b="0"/>
            <wp:docPr id="2" name="Obraz 2" descr="C:\Users\Admin\Downloads\David_Teniers_(II)_-_Apes_in_the_Kitchen_-_WGA22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avid_Teniers_(II)_-_Apes_in_the_Kitchen_-_WGA22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051" cy="336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EB" w:rsidRPr="00547E25" w:rsidRDefault="00033EEB" w:rsidP="00547E25">
      <w:pPr>
        <w:pStyle w:val="Bezodstpw"/>
        <w:jc w:val="center"/>
        <w:rPr>
          <w:rFonts w:ascii="Cambria" w:hAnsi="Cambria"/>
          <w:b/>
          <w:bdr w:val="none" w:sz="0" w:space="0" w:color="auto" w:frame="1"/>
          <w:lang w:eastAsia="pl-PL"/>
        </w:rPr>
      </w:pPr>
      <w:r w:rsidRPr="00547E25">
        <w:rPr>
          <w:rFonts w:ascii="Cambria" w:hAnsi="Cambria"/>
          <w:b/>
          <w:bdr w:val="none" w:sz="0" w:space="0" w:color="auto" w:frame="1"/>
          <w:lang w:eastAsia="pl-PL"/>
        </w:rPr>
        <w:t>David Teniers II</w:t>
      </w:r>
    </w:p>
    <w:p w:rsidR="00033EEB" w:rsidRPr="00547E25" w:rsidRDefault="00033EEB" w:rsidP="00547E25">
      <w:pPr>
        <w:pStyle w:val="Bezodstpw"/>
        <w:jc w:val="center"/>
        <w:rPr>
          <w:rFonts w:ascii="Cambria" w:hAnsi="Cambria"/>
          <w:b/>
          <w:bdr w:val="none" w:sz="0" w:space="0" w:color="auto" w:frame="1"/>
          <w:lang w:eastAsia="pl-PL"/>
        </w:rPr>
      </w:pPr>
      <w:r w:rsidRPr="00547E25">
        <w:rPr>
          <w:rFonts w:ascii="Cambria" w:hAnsi="Cambria"/>
          <w:b/>
          <w:bdr w:val="none" w:sz="0" w:space="0" w:color="auto" w:frame="1"/>
          <w:lang w:eastAsia="pl-PL"/>
        </w:rPr>
        <w:t>(</w:t>
      </w:r>
      <w:r w:rsidRPr="00547E25">
        <w:rPr>
          <w:rFonts w:ascii="Cambria" w:hAnsi="Cambria"/>
          <w:b/>
          <w:i/>
          <w:bdr w:val="none" w:sz="0" w:space="0" w:color="auto" w:frame="1"/>
          <w:lang w:eastAsia="pl-PL"/>
        </w:rPr>
        <w:t>Małpy w kuchni</w:t>
      </w:r>
      <w:r w:rsidRPr="00547E25">
        <w:rPr>
          <w:rFonts w:ascii="Cambria" w:hAnsi="Cambria"/>
          <w:b/>
          <w:bdr w:val="none" w:sz="0" w:space="0" w:color="auto" w:frame="1"/>
          <w:lang w:eastAsia="pl-PL"/>
        </w:rPr>
        <w:t>, ok. 1645, wiki.org.)</w:t>
      </w:r>
    </w:p>
    <w:p w:rsidR="00547E25" w:rsidRPr="00547E25" w:rsidRDefault="00547E25" w:rsidP="00547E25">
      <w:pPr>
        <w:pStyle w:val="Bezodstpw"/>
        <w:jc w:val="center"/>
        <w:rPr>
          <w:rFonts w:ascii="Cambria" w:eastAsia="Batang" w:hAnsi="Cambria" w:cs="Arial"/>
          <w:b/>
        </w:rPr>
      </w:pPr>
    </w:p>
    <w:p w:rsidR="00923643" w:rsidRPr="00547E25" w:rsidRDefault="00923643" w:rsidP="00547E25">
      <w:pPr>
        <w:pStyle w:val="Bezodstpw"/>
        <w:jc w:val="center"/>
        <w:rPr>
          <w:rFonts w:ascii="Cambria" w:hAnsi="Cambria"/>
          <w:b/>
          <w:sz w:val="28"/>
          <w:szCs w:val="28"/>
        </w:rPr>
      </w:pPr>
      <w:r w:rsidRPr="00547E25">
        <w:rPr>
          <w:rFonts w:ascii="Cambria" w:eastAsia="Batang" w:hAnsi="Cambria" w:cs="Arial"/>
          <w:b/>
          <w:sz w:val="28"/>
          <w:szCs w:val="28"/>
        </w:rPr>
        <w:t xml:space="preserve">MIEJSCE OBRAD: </w:t>
      </w:r>
      <w:r w:rsidRPr="00547E25">
        <w:rPr>
          <w:rFonts w:ascii="Cambria" w:hAnsi="Cambria"/>
          <w:b/>
          <w:sz w:val="28"/>
          <w:szCs w:val="28"/>
        </w:rPr>
        <w:t>IKRiBL</w:t>
      </w:r>
    </w:p>
    <w:p w:rsidR="00BA4D4F" w:rsidRPr="00547E25" w:rsidRDefault="00BA4D4F" w:rsidP="00547E25">
      <w:pPr>
        <w:pStyle w:val="Bezodstpw"/>
        <w:jc w:val="center"/>
        <w:rPr>
          <w:rFonts w:ascii="Cambria" w:hAnsi="Cambria"/>
          <w:b/>
          <w:sz w:val="28"/>
          <w:szCs w:val="28"/>
        </w:rPr>
      </w:pPr>
      <w:r w:rsidRPr="00547E25">
        <w:rPr>
          <w:rFonts w:ascii="Cambria" w:hAnsi="Cambria"/>
          <w:b/>
          <w:sz w:val="28"/>
          <w:szCs w:val="28"/>
        </w:rPr>
        <w:t>ul.</w:t>
      </w:r>
      <w:r w:rsidR="00923643" w:rsidRPr="00547E25">
        <w:rPr>
          <w:rFonts w:ascii="Cambria" w:hAnsi="Cambria"/>
          <w:b/>
          <w:sz w:val="28"/>
          <w:szCs w:val="28"/>
        </w:rPr>
        <w:t xml:space="preserve"> </w:t>
      </w:r>
      <w:r w:rsidR="00233E3A">
        <w:rPr>
          <w:rFonts w:ascii="Cambria" w:hAnsi="Cambria"/>
          <w:b/>
          <w:sz w:val="28"/>
          <w:szCs w:val="28"/>
        </w:rPr>
        <w:t xml:space="preserve">M. </w:t>
      </w:r>
      <w:r w:rsidR="00923643" w:rsidRPr="00547E25">
        <w:rPr>
          <w:rFonts w:ascii="Cambria" w:hAnsi="Cambria"/>
          <w:b/>
          <w:sz w:val="28"/>
          <w:szCs w:val="28"/>
        </w:rPr>
        <w:t>Asłanowicza 2</w:t>
      </w:r>
      <w:r w:rsidRPr="00547E25">
        <w:rPr>
          <w:rFonts w:ascii="Cambria" w:hAnsi="Cambria"/>
          <w:b/>
          <w:sz w:val="28"/>
          <w:szCs w:val="28"/>
        </w:rPr>
        <w:t>, 08-110 Siedlce</w:t>
      </w:r>
    </w:p>
    <w:p w:rsidR="00547E25" w:rsidRDefault="00547E25" w:rsidP="00911C7E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44689F" w:rsidRPr="00547E25" w:rsidRDefault="00911C7E" w:rsidP="00547E25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Serdecznie zapraszamy do udziału w Interdyscyplinarnej Konferencji Naukowej, która poświęcona jest literac</w:t>
      </w:r>
      <w:r w:rsidR="00394523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kim i kulturowym wizerunkom </w:t>
      </w:r>
      <w:r w:rsidR="0044689F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małpy </w:t>
      </w: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(literatura, sztuka, język…). Jest to kontynuacja naszych inicjatyw badawczych na temat symboliki o</w:t>
      </w:r>
      <w:r w:rsidR="00547E25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raz funkcji zwierząt w kulturze</w:t>
      </w:r>
    </w:p>
    <w:p w:rsidR="00911C7E" w:rsidRPr="00932E17" w:rsidRDefault="00911C7E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lastRenderedPageBreak/>
        <w:t>Problemy szczegółowe:</w:t>
      </w:r>
    </w:p>
    <w:p w:rsidR="00394523" w:rsidRDefault="00394523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</w:pPr>
    </w:p>
    <w:p w:rsidR="00911C7E" w:rsidRPr="00932E17" w:rsidRDefault="0084227A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1/ </w:t>
      </w:r>
      <w:r w:rsidR="00DA430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Małpy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 w:rsidR="0039452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w literaturze – od </w:t>
      </w:r>
      <w:r w:rsidR="00FB786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wiersza </w:t>
      </w:r>
      <w:r w:rsidR="00DA430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do powieści i komiksu (małpa</w:t>
      </w:r>
      <w:r w:rsidR="0039452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 w:rsidR="00911C7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jako bohater</w:t>
      </w:r>
      <w:r w:rsidR="00BA4D4F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 w:rsidR="00911C7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liter</w:t>
      </w:r>
      <w:r w:rsidR="00BA4D4F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acki</w:t>
      </w:r>
      <w:r w:rsidR="00DA430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; literackie portrety małp</w:t>
      </w:r>
      <w:r w:rsidR="0039452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 w:rsidR="008447E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oraz </w:t>
      </w:r>
      <w:r w:rsidR="0039452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ich hodowców</w:t>
      </w:r>
      <w:r w:rsidR="00DA430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i właścicieli</w:t>
      </w:r>
      <w:r w:rsidR="0039452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;</w:t>
      </w:r>
      <w:r w:rsidR="00033EEB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 w:rsidR="00DA430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symbolika małp</w:t>
      </w:r>
      <w:r w:rsidR="005A3D25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;</w:t>
      </w:r>
      <w:r w:rsidR="00DA430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znaczenie małp</w:t>
      </w:r>
      <w:r w:rsidR="00911C7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 w:rsidR="00D53BDD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w </w:t>
      </w:r>
      <w:r w:rsidR="00911C7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biografii pisarzy)</w:t>
      </w:r>
    </w:p>
    <w:p w:rsidR="00911C7E" w:rsidRPr="00932E17" w:rsidRDefault="00DA4303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2/ Małpy w języku (językowy obraz małpy; małpy i frazeologia; małpy</w:t>
      </w:r>
      <w:r w:rsidR="00911C7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w przysłowi</w:t>
      </w:r>
      <w:r w:rsidR="0039452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ach; etymologia i semantyka </w:t>
      </w:r>
      <w:r w:rsidR="00033EEB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małpich imion</w:t>
      </w:r>
      <w:r w:rsidR="00911C7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)</w:t>
      </w:r>
    </w:p>
    <w:p w:rsidR="00911C7E" w:rsidRPr="00932E17" w:rsidRDefault="00033EEB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3/ Małpy w sztuce (malarska symbolika małp; małpy w kulturze popularnej – muzyka, film, fotografia</w:t>
      </w:r>
      <w:r w:rsidR="00547E25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)</w:t>
      </w:r>
    </w:p>
    <w:p w:rsidR="00911C7E" w:rsidRPr="00932E17" w:rsidRDefault="00033EEB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4/ Małpy w Internecie (małpy</w:t>
      </w:r>
      <w:r w:rsidR="00FB7863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w memach</w:t>
      </w:r>
      <w:r w:rsidR="00911C7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; blogi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o małpach</w:t>
      </w:r>
      <w:r w:rsidR="00911C7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)</w:t>
      </w:r>
    </w:p>
    <w:p w:rsidR="00911C7E" w:rsidRPr="00932E17" w:rsidRDefault="00033EEB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5/ Małpy </w:t>
      </w:r>
      <w:r w:rsidR="008447E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w </w:t>
      </w:r>
      <w:r w:rsidR="00911C7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legendach i religiach</w:t>
      </w:r>
      <w:bookmarkStart w:id="0" w:name="_GoBack"/>
      <w:bookmarkEnd w:id="0"/>
    </w:p>
    <w:p w:rsidR="008447EE" w:rsidRPr="00932E17" w:rsidRDefault="00033EEB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6/ Małpy</w:t>
      </w:r>
      <w:r w:rsidR="001F615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 w:rsidR="00911C7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w kultura</w:t>
      </w:r>
      <w:r w:rsidR="008447EE"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ch starożytnych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, historia małp</w:t>
      </w:r>
    </w:p>
    <w:p w:rsidR="00CA30C0" w:rsidRDefault="00911C7E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</w:pPr>
      <w:r w:rsidRPr="00932E17"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  <w:t>7/ Inne problemy związane z tematyką konferencji</w:t>
      </w:r>
    </w:p>
    <w:p w:rsidR="00932E17" w:rsidRPr="00932E17" w:rsidRDefault="00932E17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iCs/>
          <w:sz w:val="24"/>
          <w:szCs w:val="24"/>
          <w:bdr w:val="none" w:sz="0" w:space="0" w:color="auto" w:frame="1"/>
          <w:lang w:eastAsia="pl-PL"/>
        </w:rPr>
      </w:pPr>
    </w:p>
    <w:p w:rsidR="00911C7E" w:rsidRPr="00932E17" w:rsidRDefault="00911C7E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32E1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>Języki konferencji: język polski i inne języki słowiańskie oraz język angielski</w:t>
      </w:r>
    </w:p>
    <w:p w:rsidR="00BA4D4F" w:rsidRPr="00932E17" w:rsidRDefault="00BA4D4F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</w:p>
    <w:p w:rsidR="00CA30C0" w:rsidRDefault="00911C7E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Organizatorzy: </w:t>
      </w:r>
    </w:p>
    <w:p w:rsidR="00932E17" w:rsidRPr="00932E17" w:rsidRDefault="00932E17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</w:p>
    <w:p w:rsidR="00A9366A" w:rsidRDefault="00911C7E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Instytut Kultury Regionalnej i Badań Literacki</w:t>
      </w:r>
      <w:r w:rsidR="00B919E5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ch im. Franciszka Karpińskiego</w:t>
      </w:r>
      <w:r w:rsidR="00547E25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; </w:t>
      </w: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Ośrodek Badawczy Facta Ficta</w:t>
      </w:r>
      <w:r w:rsidR="00547E25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; </w:t>
      </w: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Instytut Językoz</w:t>
      </w:r>
      <w:r w:rsidR="00033EEB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nawstwa i Literaturoznawstwa UwS</w:t>
      </w:r>
      <w:r w:rsidR="00547E25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;</w:t>
      </w:r>
      <w:r w:rsidR="00547E25" w:rsidRPr="00547E25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547E25" w:rsidRPr="00932E17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MSCDN w Siedlcach</w:t>
      </w:r>
    </w:p>
    <w:p w:rsidR="00547E25" w:rsidRDefault="00547E25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A9366A" w:rsidRPr="00932E17" w:rsidRDefault="00A9366A" w:rsidP="00A9366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Przy współpracy:</w:t>
      </w:r>
    </w:p>
    <w:p w:rsidR="00A9366A" w:rsidRPr="00932E17" w:rsidRDefault="00A9366A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A4D4F" w:rsidRPr="00932E17" w:rsidRDefault="00A9366A" w:rsidP="00547E25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Towarzystwo Kultury Języka (Oddział Siedlecki)</w:t>
      </w:r>
      <w:r w:rsidR="00547E25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; </w:t>
      </w:r>
      <w:r w:rsidR="00547E25" w:rsidRPr="00932E17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Studenckie </w:t>
      </w:r>
      <w:r w:rsidR="00BA4D4F" w:rsidRPr="00932E17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Koło Naukowe Komparatystyki Literackiej, Teatru</w:t>
      </w:r>
      <w:r w:rsidR="00033EEB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i Form Audiowizualnych IJiL UwS</w:t>
      </w:r>
    </w:p>
    <w:p w:rsidR="00BA4D4F" w:rsidRPr="00932E17" w:rsidRDefault="00BA4D4F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911C7E" w:rsidRPr="00932E17" w:rsidRDefault="00911C7E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Komitet Organizacyjny:</w:t>
      </w:r>
    </w:p>
    <w:p w:rsidR="00911C7E" w:rsidRPr="00932E17" w:rsidRDefault="00911C7E" w:rsidP="00911C7E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dr Ewa Borkowska, dr Marek Jastrzębski, </w:t>
      </w:r>
      <w:r w:rsidR="00D53BD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dr Marcin Pliszka, </w:t>
      </w:r>
      <w:r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>dr Barbar</w:t>
      </w:r>
      <w:r w:rsidR="00CA30C0"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>a Stelingowska</w:t>
      </w:r>
      <w:r w:rsidR="00D53BDD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="00CA30C0"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>mgr Joanna Madej-Borychowska, mgr</w:t>
      </w:r>
      <w:r w:rsidR="00CA30C0"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Maria Długołęcka-Pietrzak, </w:t>
      </w:r>
      <w:r w:rsidR="00BA4D4F"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lic. </w:t>
      </w:r>
      <w:r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>Adam Pasek</w:t>
      </w:r>
      <w:r w:rsidR="00033EEB">
        <w:rPr>
          <w:rFonts w:asciiTheme="majorHAnsi" w:eastAsia="Times New Roman" w:hAnsiTheme="majorHAnsi" w:cs="Times New Roman"/>
          <w:sz w:val="24"/>
          <w:szCs w:val="24"/>
          <w:lang w:eastAsia="pl-PL"/>
        </w:rPr>
        <w:t>, lic. Mateusz Gajewski</w:t>
      </w:r>
    </w:p>
    <w:p w:rsidR="00911C7E" w:rsidRPr="00932E17" w:rsidRDefault="00911C7E" w:rsidP="00911C7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Komitet Naukowy:</w:t>
      </w:r>
    </w:p>
    <w:p w:rsidR="00911C7E" w:rsidRPr="00932E17" w:rsidRDefault="00911C7E" w:rsidP="00911C7E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>dr hab. Roman Bobr</w:t>
      </w:r>
      <w:r w:rsidR="00BA4D4F"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>yk, dr hab. Andrzej Borkowski, </w:t>
      </w:r>
      <w:r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dr hab. Ksenia Olkusz, </w:t>
      </w:r>
      <w:r w:rsidR="00EF748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dr hab. Beata Walęciuk-Dejneka, dr hab. Sławomir Sobieraj, </w:t>
      </w:r>
      <w:r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>dr hab. Danuta Szymonik</w:t>
      </w:r>
    </w:p>
    <w:p w:rsidR="00911C7E" w:rsidRPr="00932E17" w:rsidRDefault="00911C7E" w:rsidP="00033EEB">
      <w:pPr>
        <w:shd w:val="clear" w:color="auto" w:fill="FFFFFF"/>
        <w:spacing w:after="384" w:line="240" w:lineRule="auto"/>
        <w:jc w:val="center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>Wpisowe (wyżywienie i publikacja – rozdział w monografii w wydawnictwi</w:t>
      </w:r>
      <w:r w:rsidR="00146935"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>e z I p</w:t>
      </w:r>
      <w:r w:rsidR="00033EE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oziomu MNiSW </w:t>
      </w:r>
      <w:r w:rsidR="00547E25">
        <w:rPr>
          <w:rFonts w:asciiTheme="majorHAnsi" w:eastAsia="Times New Roman" w:hAnsiTheme="majorHAnsi" w:cs="Times New Roman"/>
          <w:sz w:val="24"/>
          <w:szCs w:val="24"/>
          <w:lang w:eastAsia="pl-PL"/>
        </w:rPr>
        <w:t>: 370</w:t>
      </w:r>
      <w:r w:rsidR="00B919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zł</w:t>
      </w:r>
      <w:r w:rsidR="00033EEB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</w:p>
    <w:p w:rsidR="00911C7E" w:rsidRPr="00932E17" w:rsidRDefault="00911C7E" w:rsidP="00911C7E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Numer konta bankowego IKRiBL</w:t>
      </w:r>
      <w:r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>: Alior Bank 66 2490 0005 0000 4530 9329 8538</w:t>
      </w:r>
      <w:r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IBAN: PL / BIC (SWIFT): ALBPPLPW</w:t>
      </w:r>
    </w:p>
    <w:p w:rsidR="00911C7E" w:rsidRPr="00932E17" w:rsidRDefault="00911C7E" w:rsidP="00911C7E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32E17">
        <w:rPr>
          <w:rFonts w:asciiTheme="majorHAnsi" w:eastAsia="Times New Roman" w:hAnsiTheme="majorHAnsi" w:cs="Times New Roman"/>
          <w:sz w:val="24"/>
          <w:szCs w:val="24"/>
          <w:lang w:eastAsia="pl-PL"/>
        </w:rPr>
        <w:t>Zgłoszenia udziału w konferencji prosimy przesyłać na adres:  </w:t>
      </w: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  <w:lang w:eastAsia="pl-PL"/>
        </w:rPr>
        <w:t>ikribl@wp.pl</w:t>
      </w:r>
    </w:p>
    <w:p w:rsidR="00932E17" w:rsidRDefault="00BA4D4F" w:rsidP="00621BEF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32E1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Termin na</w:t>
      </w:r>
      <w:r w:rsidR="00033EE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dsyłania zgłoszeń:  07. 10. 2024</w:t>
      </w:r>
      <w:r w:rsidR="00911C7E" w:rsidRPr="00932E1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 r.</w:t>
      </w:r>
    </w:p>
    <w:p w:rsidR="00621BEF" w:rsidRPr="00621BEF" w:rsidRDefault="00621BEF" w:rsidP="00621BEF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A3D25" w:rsidRDefault="00932E17" w:rsidP="00932E17">
      <w:pPr>
        <w:spacing w:line="360" w:lineRule="auto"/>
        <w:jc w:val="both"/>
        <w:rPr>
          <w:rFonts w:asciiTheme="majorHAnsi" w:eastAsia="Batang" w:hAnsiTheme="majorHAnsi" w:cs="Arial"/>
          <w:b/>
        </w:rPr>
      </w:pPr>
      <w:r w:rsidRPr="00932E17">
        <w:rPr>
          <w:rFonts w:asciiTheme="majorHAnsi" w:eastAsia="Batang" w:hAnsiTheme="majorHAnsi" w:cs="Arial"/>
          <w:b/>
        </w:rPr>
        <w:t xml:space="preserve">** Organizatorzy przewidują obrady </w:t>
      </w:r>
      <w:r w:rsidR="00634AC1">
        <w:rPr>
          <w:rFonts w:asciiTheme="majorHAnsi" w:eastAsia="Batang" w:hAnsiTheme="majorHAnsi" w:cs="Arial"/>
          <w:b/>
        </w:rPr>
        <w:t xml:space="preserve">stacjonarne </w:t>
      </w:r>
    </w:p>
    <w:p w:rsidR="00033EEB" w:rsidRPr="00B919E5" w:rsidRDefault="00634AC1" w:rsidP="00547E25">
      <w:pPr>
        <w:spacing w:line="360" w:lineRule="auto"/>
        <w:jc w:val="both"/>
        <w:rPr>
          <w:rFonts w:asciiTheme="majorHAnsi" w:eastAsia="Batang" w:hAnsiTheme="majorHAnsi" w:cs="Arial"/>
          <w:b/>
        </w:rPr>
      </w:pPr>
      <w:r>
        <w:rPr>
          <w:rFonts w:asciiTheme="majorHAnsi" w:eastAsia="Batang" w:hAnsiTheme="majorHAnsi" w:cs="Arial"/>
          <w:b/>
        </w:rPr>
        <w:t>(w uzasadnionych przypadkach referenci będą mogli łączyć się on-line</w:t>
      </w:r>
      <w:r w:rsidR="00B919E5">
        <w:rPr>
          <w:rFonts w:asciiTheme="majorHAnsi" w:eastAsia="Batang" w:hAnsiTheme="majorHAnsi" w:cs="Arial"/>
          <w:b/>
        </w:rPr>
        <w:t>)</w:t>
      </w:r>
    </w:p>
    <w:sectPr w:rsidR="00033EEB" w:rsidRPr="00B9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88"/>
    <w:rsid w:val="00033EEB"/>
    <w:rsid w:val="00096B3F"/>
    <w:rsid w:val="00146935"/>
    <w:rsid w:val="00171EF4"/>
    <w:rsid w:val="001F6157"/>
    <w:rsid w:val="00233E3A"/>
    <w:rsid w:val="003418CF"/>
    <w:rsid w:val="00394523"/>
    <w:rsid w:val="0044689F"/>
    <w:rsid w:val="00547E25"/>
    <w:rsid w:val="005A3D25"/>
    <w:rsid w:val="00621BEF"/>
    <w:rsid w:val="00634AC1"/>
    <w:rsid w:val="006B00CF"/>
    <w:rsid w:val="00706A66"/>
    <w:rsid w:val="00733960"/>
    <w:rsid w:val="007C343B"/>
    <w:rsid w:val="0084164D"/>
    <w:rsid w:val="0084227A"/>
    <w:rsid w:val="008447EE"/>
    <w:rsid w:val="008831F2"/>
    <w:rsid w:val="00911C7E"/>
    <w:rsid w:val="00923643"/>
    <w:rsid w:val="00932E17"/>
    <w:rsid w:val="00A9366A"/>
    <w:rsid w:val="00B919E5"/>
    <w:rsid w:val="00BA4D4F"/>
    <w:rsid w:val="00C879F9"/>
    <w:rsid w:val="00CA30C0"/>
    <w:rsid w:val="00D53BDD"/>
    <w:rsid w:val="00DA4303"/>
    <w:rsid w:val="00E74088"/>
    <w:rsid w:val="00EF748F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86E8"/>
  <w15:docId w15:val="{1744D949-0F26-437C-82A7-7ECC7600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11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1C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11C7E"/>
    <w:rPr>
      <w:b/>
      <w:bCs/>
    </w:rPr>
  </w:style>
  <w:style w:type="character" w:styleId="Uwydatnienie">
    <w:name w:val="Emphasis"/>
    <w:basedOn w:val="Domylnaczcionkaakapitu"/>
    <w:uiPriority w:val="20"/>
    <w:qFormat/>
    <w:rsid w:val="00911C7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1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C7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4D4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8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ikribl.files.wordpress.com/2014/03/logo_ikribl-1.pn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Borkowski</dc:creator>
  <cp:keywords/>
  <dc:description/>
  <cp:lastModifiedBy>Admin</cp:lastModifiedBy>
  <cp:revision>25</cp:revision>
  <cp:lastPrinted>2021-02-10T14:39:00Z</cp:lastPrinted>
  <dcterms:created xsi:type="dcterms:W3CDTF">2021-02-10T13:54:00Z</dcterms:created>
  <dcterms:modified xsi:type="dcterms:W3CDTF">2024-02-16T07:36:00Z</dcterms:modified>
</cp:coreProperties>
</file>