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D3D1" w14:textId="77777777" w:rsidR="009B5247" w:rsidRPr="00D975FA" w:rsidRDefault="009B5247" w:rsidP="62EDC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rFonts w:eastAsia="Times New Roman"/>
          <w:b/>
          <w:bCs/>
          <w:color w:val="0D0D0D"/>
          <w:kern w:val="0"/>
          <w:sz w:val="28"/>
          <w:szCs w:val="28"/>
          <w:lang w:eastAsia="pl-PL"/>
          <w14:ligatures w14:val="none"/>
        </w:rPr>
      </w:pPr>
      <w:r w:rsidRPr="62EDCE1F">
        <w:rPr>
          <w:rFonts w:eastAsia="Times New Roman"/>
          <w:b/>
          <w:bCs/>
          <w:color w:val="0D0D0D"/>
          <w:kern w:val="0"/>
          <w:sz w:val="28"/>
          <w:szCs w:val="28"/>
          <w:lang w:eastAsia="pl-PL"/>
          <w14:ligatures w14:val="none"/>
        </w:rPr>
        <w:t>Profil konferencji</w:t>
      </w:r>
    </w:p>
    <w:p w14:paraId="75B7E38C" w14:textId="77777777" w:rsidR="009B5247" w:rsidRDefault="009B5247" w:rsidP="009B5247">
      <w:pPr>
        <w:jc w:val="center"/>
        <w:outlineLvl w:val="0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2AA15DFC" w14:textId="77777777" w:rsidR="009B5247" w:rsidRDefault="009B5247" w:rsidP="009B5247">
      <w:pPr>
        <w:jc w:val="center"/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Instytut Studiów Informacyjnych U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niwersytetu 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J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agiellońskiego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br/>
        <w:t>Polskie Towarzystwo Fenomenologiczne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br/>
        <w:t>Muzeum Uniwersytetu Jagiellońskiego</w:t>
      </w:r>
      <w:r w:rsidRPr="002814B9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 </w:t>
      </w:r>
    </w:p>
    <w:p w14:paraId="0B9F4439" w14:textId="77777777" w:rsidR="009B5247" w:rsidRPr="00CF58DA" w:rsidRDefault="009B5247" w:rsidP="009B5247">
      <w:pPr>
        <w:jc w:val="center"/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CF58DA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zapraszają </w:t>
      </w:r>
      <w:r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na</w:t>
      </w:r>
    </w:p>
    <w:p w14:paraId="7808F09B" w14:textId="77777777" w:rsidR="009B5247" w:rsidRDefault="009B5247" w:rsidP="009B5247">
      <w:pPr>
        <w:jc w:val="center"/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0A036977" w14:textId="77777777" w:rsidR="009B5247" w:rsidRPr="001C4F8F" w:rsidRDefault="009B5247" w:rsidP="009B5247">
      <w:pPr>
        <w:jc w:val="center"/>
        <w:outlineLvl w:val="0"/>
        <w:rPr>
          <w:rFonts w:eastAsia="Times New Roman" w:cstheme="minorHAnsi"/>
          <w:b/>
          <w:bCs/>
          <w:color w:val="0D0D0D"/>
          <w:kern w:val="36"/>
          <w:lang w:eastAsia="pl-PL"/>
          <w14:ligatures w14:val="none"/>
        </w:rPr>
      </w:pPr>
      <w:r w:rsidRPr="001C4F8F">
        <w:rPr>
          <w:rFonts w:eastAsia="Times New Roman" w:cstheme="minorHAnsi"/>
          <w:b/>
          <w:bCs/>
          <w:color w:val="0D0D0D"/>
          <w:kern w:val="36"/>
          <w:lang w:eastAsia="pl-PL"/>
          <w14:ligatures w14:val="none"/>
        </w:rPr>
        <w:t>Międzynarodową Konferencję Naukową</w:t>
      </w:r>
    </w:p>
    <w:p w14:paraId="3FF1B726" w14:textId="77777777" w:rsidR="009B5247" w:rsidRPr="001C4F8F" w:rsidRDefault="009B5247" w:rsidP="009B5247">
      <w:pPr>
        <w:jc w:val="center"/>
        <w:outlineLvl w:val="1"/>
        <w:rPr>
          <w:rFonts w:eastAsia="Times New Roman" w:cstheme="minorHAnsi"/>
          <w:b/>
          <w:bCs/>
          <w:color w:val="0D0D0D"/>
          <w:kern w:val="0"/>
          <w:lang w:eastAsia="pl-PL"/>
          <w14:ligatures w14:val="none"/>
        </w:rPr>
      </w:pPr>
      <w:r w:rsidRPr="001C4F8F">
        <w:rPr>
          <w:rFonts w:eastAsia="Times New Roman" w:cstheme="minorHAnsi"/>
          <w:b/>
          <w:bCs/>
          <w:color w:val="0D0D0D"/>
          <w:kern w:val="0"/>
          <w:lang w:eastAsia="pl-PL"/>
          <w14:ligatures w14:val="none"/>
        </w:rPr>
        <w:t>FENOMENOLOGIA INFORMACJI</w:t>
      </w:r>
    </w:p>
    <w:p w14:paraId="370BFA22" w14:textId="2490BAB5" w:rsidR="009B5247" w:rsidRPr="001C4F8F" w:rsidRDefault="3B899760" w:rsidP="28C2D376">
      <w:pPr>
        <w:jc w:val="center"/>
        <w:outlineLvl w:val="1"/>
        <w:rPr>
          <w:rFonts w:eastAsia="Times New Roman"/>
          <w:b/>
          <w:bCs/>
          <w:color w:val="0D0D0D"/>
          <w:kern w:val="0"/>
          <w:lang w:eastAsia="pl-PL"/>
          <w14:ligatures w14:val="none"/>
        </w:rPr>
      </w:pPr>
      <w:r w:rsidRPr="001C4F8F">
        <w:rPr>
          <w:rFonts w:eastAsia="Times New Roman"/>
          <w:b/>
          <w:bCs/>
          <w:color w:val="0D0D0D"/>
          <w:kern w:val="0"/>
          <w:lang w:eastAsia="pl-PL"/>
          <w14:ligatures w14:val="none"/>
        </w:rPr>
        <w:t>1</w:t>
      </w:r>
      <w:r w:rsidR="641045BA" w:rsidRPr="001C4F8F">
        <w:rPr>
          <w:rFonts w:eastAsia="Times New Roman"/>
          <w:b/>
          <w:bCs/>
          <w:color w:val="0D0D0D" w:themeColor="text1" w:themeTint="F2"/>
          <w:lang w:eastAsia="pl-PL"/>
        </w:rPr>
        <w:t>5</w:t>
      </w:r>
      <w:r w:rsidRPr="001C4F8F">
        <w:rPr>
          <w:rFonts w:eastAsia="Times New Roman"/>
          <w:b/>
          <w:bCs/>
          <w:color w:val="0D0D0D" w:themeColor="text1" w:themeTint="F2"/>
          <w:lang w:eastAsia="pl-PL"/>
        </w:rPr>
        <w:t>-17 października 202</w:t>
      </w:r>
      <w:r w:rsidR="24E1BBD9" w:rsidRPr="001C4F8F">
        <w:rPr>
          <w:rFonts w:eastAsia="Times New Roman"/>
          <w:b/>
          <w:bCs/>
          <w:color w:val="0D0D0D" w:themeColor="text1" w:themeTint="F2"/>
          <w:lang w:eastAsia="pl-PL"/>
        </w:rPr>
        <w:t>6</w:t>
      </w:r>
      <w:r w:rsidRPr="001C4F8F">
        <w:rPr>
          <w:rFonts w:eastAsia="Times New Roman"/>
          <w:b/>
          <w:bCs/>
          <w:color w:val="0D0D0D" w:themeColor="text1" w:themeTint="F2"/>
          <w:lang w:eastAsia="pl-PL"/>
        </w:rPr>
        <w:t xml:space="preserve"> roku</w:t>
      </w:r>
    </w:p>
    <w:p w14:paraId="6187AF35" w14:textId="73BFE69F" w:rsidR="009B5247" w:rsidRPr="001C4F8F" w:rsidRDefault="009B5247" w:rsidP="62EDCE1F">
      <w:pPr>
        <w:jc w:val="center"/>
        <w:outlineLvl w:val="1"/>
        <w:rPr>
          <w:rFonts w:eastAsia="Times New Roman"/>
          <w:b/>
          <w:bCs/>
          <w:color w:val="0D0D0D"/>
          <w:kern w:val="0"/>
          <w:lang w:eastAsia="pl-PL"/>
          <w14:ligatures w14:val="none"/>
        </w:rPr>
      </w:pPr>
      <w:r w:rsidRPr="001C4F8F">
        <w:rPr>
          <w:rFonts w:eastAsia="Times New Roman"/>
          <w:b/>
          <w:bCs/>
          <w:color w:val="0D0D0D"/>
          <w:kern w:val="0"/>
          <w:lang w:eastAsia="pl-PL"/>
          <w14:ligatures w14:val="none"/>
        </w:rPr>
        <w:t>o</w:t>
      </w:r>
      <w:r w:rsidRPr="001C4F8F">
        <w:rPr>
          <w:rFonts w:eastAsia="Times New Roman"/>
          <w:b/>
          <w:bCs/>
          <w:color w:val="0D0D0D" w:themeColor="text1" w:themeTint="F2"/>
          <w:lang w:eastAsia="pl-PL"/>
        </w:rPr>
        <w:t>nline</w:t>
      </w:r>
    </w:p>
    <w:p w14:paraId="4324617C" w14:textId="738B3884" w:rsidR="534525C3" w:rsidRDefault="534525C3" w:rsidP="62EDCE1F">
      <w:pPr>
        <w:jc w:val="center"/>
        <w:outlineLvl w:val="1"/>
      </w:pPr>
      <w:r w:rsidRPr="62EDCE1F">
        <w:rPr>
          <w:rFonts w:eastAsia="Times New Roman"/>
          <w:b/>
          <w:bCs/>
          <w:color w:val="0D0D0D" w:themeColor="text1" w:themeTint="F2"/>
          <w:sz w:val="20"/>
          <w:szCs w:val="20"/>
          <w:lang w:eastAsia="pl-PL"/>
        </w:rPr>
        <w:t>j</w:t>
      </w:r>
      <w:r w:rsidR="758969FA" w:rsidRPr="62EDCE1F">
        <w:rPr>
          <w:rFonts w:eastAsia="Times New Roman"/>
          <w:b/>
          <w:bCs/>
          <w:color w:val="0D0D0D" w:themeColor="text1" w:themeTint="F2"/>
          <w:sz w:val="20"/>
          <w:szCs w:val="20"/>
          <w:lang w:eastAsia="pl-PL"/>
        </w:rPr>
        <w:t>ęzyki obrad: polski, francuski, angielski</w:t>
      </w:r>
    </w:p>
    <w:p w14:paraId="2D5981AF" w14:textId="77777777" w:rsidR="009B5247" w:rsidRDefault="009B5247" w:rsidP="62EDCE1F">
      <w:pPr>
        <w:rPr>
          <w:rFonts w:eastAsia="Times New Roman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14:paraId="24D2464A" w14:textId="77777777" w:rsidR="00B21D24" w:rsidRDefault="00B21D24" w:rsidP="28C2D376">
      <w:p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19A70963" w14:textId="412E6A1E" w:rsidR="00344CFF" w:rsidRDefault="00344CFF" w:rsidP="00344CFF">
      <w:pPr>
        <w:jc w:val="both"/>
        <w:rPr>
          <w:rFonts w:eastAsia="Times New Roman"/>
          <w:color w:val="0D0D0D" w:themeColor="text1" w:themeTint="F2"/>
          <w:sz w:val="20"/>
          <w:szCs w:val="20"/>
          <w:lang w:eastAsia="pl-PL"/>
        </w:rPr>
      </w:pP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Tematem konferencji jest </w:t>
      </w: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informacja jako fenomen: konstytuujący się w relacji </w:t>
      </w:r>
      <w:r w:rsidR="00B04F60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podmiotu </w:t>
      </w: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z Innym i z samym sobą, mediowany technologicznie i regulowany społecznie. </w:t>
      </w:r>
    </w:p>
    <w:p w14:paraId="30946BDB" w14:textId="77777777" w:rsidR="00344CFF" w:rsidRDefault="00344CFF" w:rsidP="00344CFF">
      <w:p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</w:p>
    <w:p w14:paraId="22A1735E" w14:textId="48CF5514" w:rsidR="00577D27" w:rsidRPr="006A01EC" w:rsidRDefault="00577D27" w:rsidP="00577D27">
      <w:p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Dyskusjom </w:t>
      </w:r>
      <w:r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przyświeca pytanie: jak informacja jest doświadczana i przeżywana? </w:t>
      </w: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W jaki sposób </w:t>
      </w:r>
      <w:r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jawi w świadomości jednostkowej i zbiorowej, angażuje ciało i afekt podmiotu</w:t>
      </w: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, </w:t>
      </w:r>
      <w:r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wpisuje się w czas, pamięć, relacje społeczne </w:t>
      </w: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i</w:t>
      </w:r>
      <w:r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 praktyki instytucjonalne? </w:t>
      </w:r>
    </w:p>
    <w:p w14:paraId="26D3A9CD" w14:textId="77777777" w:rsidR="00577D27" w:rsidRDefault="00577D27" w:rsidP="00577D2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32712E27" w14:textId="1C468E73" w:rsidR="00344CFF" w:rsidRPr="006A01EC" w:rsidRDefault="00344CFF" w:rsidP="00344CFF">
      <w:pPr>
        <w:jc w:val="both"/>
      </w:pP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Z</w:t>
      </w:r>
      <w:r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apraszamy uczonych z całego świata</w:t>
      </w: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 badających fenomenologiczne aspekty informacji, bez względu na przynależność dziedzinową. </w:t>
      </w:r>
    </w:p>
    <w:p w14:paraId="7D3E300A" w14:textId="5D53A0BE" w:rsidR="009B5247" w:rsidRPr="006A01EC" w:rsidRDefault="009B5247" w:rsidP="62EDCE1F">
      <w:pPr>
        <w:jc w:val="both"/>
        <w:rPr>
          <w:rFonts w:eastAsia="Times New Roman"/>
          <w:color w:val="0D0D0D" w:themeColor="text1" w:themeTint="F2"/>
          <w:sz w:val="20"/>
          <w:szCs w:val="20"/>
          <w:lang w:eastAsia="pl-PL"/>
        </w:rPr>
      </w:pPr>
    </w:p>
    <w:p w14:paraId="689AC8AA" w14:textId="06134D79" w:rsidR="009B5247" w:rsidRPr="006A01EC" w:rsidRDefault="00B21D24" w:rsidP="62EDCE1F">
      <w:pPr>
        <w:jc w:val="both"/>
        <w:rPr>
          <w:rFonts w:eastAsia="Times New Roman"/>
          <w:color w:val="0D0D0D" w:themeColor="text1" w:themeTint="F2"/>
          <w:sz w:val="20"/>
          <w:szCs w:val="20"/>
          <w:lang w:eastAsia="pl-PL"/>
        </w:rPr>
      </w:pPr>
      <w:r>
        <w:rPr>
          <w:rFonts w:eastAsia="Times New Roman"/>
          <w:color w:val="0D0D0D" w:themeColor="text1" w:themeTint="F2"/>
          <w:sz w:val="20"/>
          <w:szCs w:val="20"/>
          <w:lang w:eastAsia="pl-PL"/>
        </w:rPr>
        <w:t>In</w:t>
      </w:r>
      <w:r w:rsidR="00C43921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teresuje nas </w:t>
      </w:r>
      <w:r w:rsidR="3CD68CC5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fenomenologi</w:t>
      </w:r>
      <w:r w:rsidR="00C43921">
        <w:rPr>
          <w:rFonts w:eastAsia="Times New Roman"/>
          <w:color w:val="0D0D0D" w:themeColor="text1" w:themeTint="F2"/>
          <w:sz w:val="20"/>
          <w:szCs w:val="20"/>
          <w:lang w:eastAsia="pl-PL"/>
        </w:rPr>
        <w:t>a</w:t>
      </w:r>
      <w:r w:rsidR="5AC1DF65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 klasyczn</w:t>
      </w:r>
      <w:r w:rsidR="00C43921">
        <w:rPr>
          <w:rFonts w:eastAsia="Times New Roman"/>
          <w:color w:val="0D0D0D" w:themeColor="text1" w:themeTint="F2"/>
          <w:sz w:val="20"/>
          <w:szCs w:val="20"/>
          <w:lang w:eastAsia="pl-PL"/>
        </w:rPr>
        <w:t>a</w:t>
      </w:r>
      <w:r w:rsidR="5AC1DF65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 i współczesn</w:t>
      </w:r>
      <w:r w:rsidR="00C43921">
        <w:rPr>
          <w:rFonts w:eastAsia="Times New Roman"/>
          <w:color w:val="0D0D0D" w:themeColor="text1" w:themeTint="F2"/>
          <w:sz w:val="20"/>
          <w:szCs w:val="20"/>
          <w:lang w:eastAsia="pl-PL"/>
        </w:rPr>
        <w:t>a</w:t>
      </w:r>
      <w:r w:rsidR="5AC1DF65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 oraz pos</w:t>
      </w:r>
      <w:r w:rsidR="32AF8552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tfenomenologi</w:t>
      </w:r>
      <w:r w:rsidR="00C43921">
        <w:rPr>
          <w:rFonts w:eastAsia="Times New Roman"/>
          <w:color w:val="0D0D0D" w:themeColor="text1" w:themeTint="F2"/>
          <w:sz w:val="20"/>
          <w:szCs w:val="20"/>
          <w:lang w:eastAsia="pl-PL"/>
        </w:rPr>
        <w:t>a</w:t>
      </w:r>
      <w:r w:rsidR="32AF8552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. </w:t>
      </w:r>
    </w:p>
    <w:p w14:paraId="403A1B47" w14:textId="184ACA5E" w:rsidR="009B5247" w:rsidRPr="006A01EC" w:rsidRDefault="009B5247" w:rsidP="62EDCE1F">
      <w:pPr>
        <w:jc w:val="both"/>
        <w:rPr>
          <w:rFonts w:eastAsia="Times New Roman"/>
          <w:color w:val="0D0D0D" w:themeColor="text1" w:themeTint="F2"/>
          <w:sz w:val="20"/>
          <w:szCs w:val="20"/>
          <w:lang w:eastAsia="pl-PL"/>
        </w:rPr>
      </w:pPr>
    </w:p>
    <w:p w14:paraId="1B9FFD61" w14:textId="456065AE" w:rsidR="009B5247" w:rsidRPr="005D476F" w:rsidRDefault="00577D27" w:rsidP="62EDCE1F">
      <w:p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C</w:t>
      </w:r>
      <w:r w:rsidR="009B5247"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elem </w:t>
      </w: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konferencji </w:t>
      </w:r>
      <w:r w:rsidR="009B5247"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jest stworzenie międzynarodowe</w:t>
      </w:r>
      <w:r w:rsidR="712F4E0B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j przestrzeni fenomenologicznego dialogu, który nauka o informacji i filozofia będą rozwijać wspólnie z</w:t>
      </w:r>
      <w:r w:rsidR="009B5247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:</w:t>
      </w:r>
    </w:p>
    <w:p w14:paraId="4B2734E1" w14:textId="7368EB05" w:rsidR="009B5247" w:rsidRDefault="59D0F8AD" w:rsidP="62EDCE1F">
      <w:pPr>
        <w:pStyle w:val="Akapitzlist"/>
        <w:numPr>
          <w:ilvl w:val="0"/>
          <w:numId w:val="1"/>
        </w:num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muzeologią, archiwistyką i badaniami nad dziedzictwem kulturowym,</w:t>
      </w:r>
    </w:p>
    <w:p w14:paraId="13C2A7F8" w14:textId="3A82F296" w:rsidR="009B5247" w:rsidRDefault="009B5247" w:rsidP="62EDCE1F">
      <w:pPr>
        <w:pStyle w:val="Akapitzlist"/>
        <w:numPr>
          <w:ilvl w:val="0"/>
          <w:numId w:val="1"/>
        </w:num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psychologią, psychoterapią, psychoanalizą i psychiatrią,</w:t>
      </w:r>
    </w:p>
    <w:p w14:paraId="2DB2996E" w14:textId="77777777" w:rsidR="009B5247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naukami o poznaniu,</w:t>
      </w:r>
    </w:p>
    <w:p w14:paraId="37B4DD9D" w14:textId="421FCBC5" w:rsidR="009B5247" w:rsidRPr="005D476F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nauk</w:t>
      </w:r>
      <w:r w:rsid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ami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o sztuce</w:t>
      </w:r>
      <w:r w:rsidRPr="005D476F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,</w:t>
      </w:r>
    </w:p>
    <w:p w14:paraId="03C47414" w14:textId="77777777" w:rsidR="009B5247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5D476F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medioznawstwem i humanistyką cyfrową,</w:t>
      </w:r>
    </w:p>
    <w:p w14:paraId="22A5D5EB" w14:textId="77777777" w:rsidR="009B5247" w:rsidRPr="005D476F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pedagogiką,</w:t>
      </w:r>
    </w:p>
    <w:p w14:paraId="2A4FE142" w14:textId="46ACA57A" w:rsidR="009B5247" w:rsidRPr="005D476F" w:rsidRDefault="00B21D24" w:rsidP="661C38AB">
      <w:pPr>
        <w:pStyle w:val="Akapitzlist"/>
        <w:numPr>
          <w:ilvl w:val="0"/>
          <w:numId w:val="1"/>
        </w:num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l</w:t>
      </w:r>
      <w:r w:rsidR="6B733945" w:rsidRPr="661C38AB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iteraturoznawstwem</w:t>
      </w:r>
      <w:r w:rsidR="69045BD3" w:rsidRPr="661C38AB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 i językoznawstwem,</w:t>
      </w:r>
    </w:p>
    <w:p w14:paraId="55816B14" w14:textId="77777777" w:rsidR="009B5247" w:rsidRPr="005D476F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5D476F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medycyną i naukami o zdrowiu,</w:t>
      </w:r>
    </w:p>
    <w:p w14:paraId="60F5D0C1" w14:textId="77777777" w:rsidR="009B5247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5D476F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prawem i naukami politycznymi,</w:t>
      </w:r>
    </w:p>
    <w:p w14:paraId="51566AEE" w14:textId="77777777" w:rsidR="009B5247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dyscyplinami badającymi nowe technologie (</w:t>
      </w:r>
      <w:proofErr w:type="spellStart"/>
      <w:r w:rsidRPr="000D6F73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>human-computer</w:t>
      </w:r>
      <w:proofErr w:type="spellEnd"/>
      <w:r w:rsidRPr="000D6F73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0D6F73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>interaction</w:t>
      </w:r>
      <w:proofErr w:type="spellEnd"/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, sztuczna inteligencja, XR),</w:t>
      </w:r>
    </w:p>
    <w:p w14:paraId="7B511F19" w14:textId="77777777" w:rsidR="009B5247" w:rsidRDefault="009B5247" w:rsidP="009B5247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naukoznawstwem.</w:t>
      </w:r>
    </w:p>
    <w:p w14:paraId="7222FED6" w14:textId="77777777" w:rsidR="009B5247" w:rsidRDefault="009B5247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43974237" w14:textId="3FA95A86" w:rsidR="009B5247" w:rsidRPr="001C4F8F" w:rsidRDefault="3B899760" w:rsidP="28C2D376">
      <w:pPr>
        <w:jc w:val="center"/>
        <w:rPr>
          <w:rFonts w:eastAsia="Times New Roman"/>
          <w:b/>
          <w:bCs/>
          <w:color w:val="0D0D0D"/>
          <w:kern w:val="0"/>
          <w:lang w:eastAsia="pl-PL"/>
          <w14:ligatures w14:val="none"/>
        </w:rPr>
      </w:pPr>
      <w:r w:rsidRPr="001C4F8F">
        <w:rPr>
          <w:rFonts w:eastAsia="Times New Roman"/>
          <w:b/>
          <w:bCs/>
          <w:color w:val="0D0D0D"/>
          <w:kern w:val="0"/>
          <w:lang w:eastAsia="pl-PL"/>
          <w14:ligatures w14:val="none"/>
        </w:rPr>
        <w:t>Wykład inauguracyjny: dr Sabina Cisek, Instytut Studiów Informacyjnych</w:t>
      </w:r>
      <w:r w:rsidR="3F6A677C" w:rsidRPr="001C4F8F">
        <w:rPr>
          <w:rFonts w:eastAsia="Times New Roman"/>
          <w:b/>
          <w:bCs/>
          <w:color w:val="0D0D0D"/>
          <w:kern w:val="0"/>
          <w:lang w:eastAsia="pl-PL"/>
          <w14:ligatures w14:val="none"/>
        </w:rPr>
        <w:t xml:space="preserve"> UJ</w:t>
      </w:r>
    </w:p>
    <w:p w14:paraId="1CD4162B" w14:textId="77777777" w:rsidR="009B5247" w:rsidRPr="001C4F8F" w:rsidRDefault="009B5247" w:rsidP="009B5247">
      <w:pPr>
        <w:jc w:val="center"/>
        <w:rPr>
          <w:rFonts w:eastAsia="Times New Roman" w:cstheme="minorHAnsi"/>
          <w:b/>
          <w:bCs/>
          <w:i/>
          <w:iCs/>
          <w:color w:val="0D0D0D"/>
          <w:kern w:val="0"/>
          <w:lang w:eastAsia="pl-PL"/>
          <w14:ligatures w14:val="none"/>
        </w:rPr>
      </w:pPr>
      <w:r w:rsidRPr="001C4F8F">
        <w:rPr>
          <w:rFonts w:eastAsia="Times New Roman" w:cstheme="minorHAnsi"/>
          <w:b/>
          <w:bCs/>
          <w:i/>
          <w:iCs/>
          <w:color w:val="0D0D0D"/>
          <w:kern w:val="0"/>
          <w:lang w:eastAsia="pl-PL"/>
          <w14:ligatures w14:val="none"/>
        </w:rPr>
        <w:t>Ku rzeczom pierwszym. Informacja jako przedmiot wielkich pytań filozoficznych w nauce</w:t>
      </w:r>
    </w:p>
    <w:p w14:paraId="0F632F77" w14:textId="77777777" w:rsidR="009B5247" w:rsidRPr="005D476F" w:rsidRDefault="009B5247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5B9DD076" w14:textId="77777777" w:rsidR="009B5247" w:rsidRPr="002814B9" w:rsidRDefault="009B5247" w:rsidP="009B5247">
      <w:pPr>
        <w:jc w:val="both"/>
        <w:outlineLvl w:val="1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Zakres problemowy konferencji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(lista otwarta)</w:t>
      </w:r>
    </w:p>
    <w:p w14:paraId="5053248B" w14:textId="77777777" w:rsidR="009B5247" w:rsidRDefault="009B5247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Zapraszamy 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do zgłaszania abstraktów 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wystąpień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lub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paneli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, wpisujących się w jeden z lub – przekrojowo – w 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kilk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a następujących tematów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:</w:t>
      </w:r>
    </w:p>
    <w:p w14:paraId="20ADD4FF" w14:textId="77777777" w:rsidR="009B5247" w:rsidRPr="002814B9" w:rsidRDefault="009B5247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47D0EEB6" w14:textId="77777777" w:rsidR="009B5247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A. </w:t>
      </w:r>
      <w:r w:rsidRPr="006A43F2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Informacja jako przedmiot wielkich pytań filozoficznych</w:t>
      </w:r>
    </w:p>
    <w:p w14:paraId="35629F2C" w14:textId="7E8812DA" w:rsidR="009B5247" w:rsidRPr="00843E2C" w:rsidRDefault="76CDF626" w:rsidP="28C2D376">
      <w:pPr>
        <w:pStyle w:val="Akapitzlist"/>
        <w:numPr>
          <w:ilvl w:val="0"/>
          <w:numId w:val="2"/>
        </w:numPr>
        <w:jc w:val="both"/>
        <w:outlineLvl w:val="2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p</w:t>
      </w:r>
      <w:r w:rsidR="3B899760"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rawda</w:t>
      </w:r>
      <w:r w:rsidR="4F26F207"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 sama w sobie a świadomość prawdy</w:t>
      </w:r>
      <w:r w:rsidR="3B899760" w:rsidRPr="28C2D376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38139C5" w14:textId="77777777" w:rsidR="009B5247" w:rsidRPr="00843E2C" w:rsidRDefault="009B5247" w:rsidP="009B5247">
      <w:pPr>
        <w:pStyle w:val="Akapitzlist"/>
        <w:numPr>
          <w:ilvl w:val="0"/>
          <w:numId w:val="2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noemat</w:t>
      </w:r>
      <w:proofErr w:type="spellEnd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a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noeza</w:t>
      </w:r>
      <w:proofErr w:type="spellEnd"/>
    </w:p>
    <w:p w14:paraId="2F920BCA" w14:textId="77777777" w:rsidR="009B5247" w:rsidRDefault="009B5247" w:rsidP="009B5247">
      <w:pPr>
        <w:pStyle w:val="Akapitzlist"/>
        <w:numPr>
          <w:ilvl w:val="0"/>
          <w:numId w:val="2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ontologia 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i epistemologia </w:t>
      </w: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informacji cyfrowej (sztuczna inteligencja, wirtualne światy, platformy społecznościowe)</w:t>
      </w:r>
    </w:p>
    <w:p w14:paraId="10DB1A54" w14:textId="77777777" w:rsidR="009B5247" w:rsidRPr="007016B9" w:rsidRDefault="009B5247" w:rsidP="009B5247">
      <w:pPr>
        <w:pStyle w:val="Akapitzlist"/>
        <w:numPr>
          <w:ilvl w:val="0"/>
          <w:numId w:val="2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7016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relacje fenomenologii z klasycznymi i wsp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ół</w:t>
      </w:r>
      <w:r w:rsidRPr="007016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czesnymi teoriami informacji</w:t>
      </w:r>
    </w:p>
    <w:p w14:paraId="408DC91B" w14:textId="77777777" w:rsidR="009B5247" w:rsidRPr="00843E2C" w:rsidRDefault="009B5247" w:rsidP="009B5247">
      <w:pPr>
        <w:pStyle w:val="Akapitzlist"/>
        <w:numPr>
          <w:ilvl w:val="0"/>
          <w:numId w:val="2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definicja informacji w kontekście post-humanizmu</w:t>
      </w:r>
    </w:p>
    <w:p w14:paraId="1A68DA51" w14:textId="77777777" w:rsidR="009B5247" w:rsidRDefault="009B5247" w:rsidP="009B5247">
      <w:pPr>
        <w:pStyle w:val="Akapitzlist"/>
        <w:numPr>
          <w:ilvl w:val="0"/>
          <w:numId w:val="2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dokument jako fenomen</w:t>
      </w:r>
    </w:p>
    <w:p w14:paraId="438C102B" w14:textId="77777777" w:rsidR="009B5247" w:rsidRPr="00843E2C" w:rsidRDefault="009B5247" w:rsidP="009B5247">
      <w:pPr>
        <w:pStyle w:val="Akapitzlist"/>
        <w:numPr>
          <w:ilvl w:val="0"/>
          <w:numId w:val="2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lastRenderedPageBreak/>
        <w:t>inne</w:t>
      </w:r>
    </w:p>
    <w:p w14:paraId="6F552B0B" w14:textId="77777777" w:rsidR="009B5247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B. Doświadcz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a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nie informacj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i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poznanie, 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cielesność, percepcja, afekt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, cierpienie</w:t>
      </w:r>
    </w:p>
    <w:p w14:paraId="316134A4" w14:textId="77777777" w:rsidR="009B5247" w:rsidRPr="00843E2C" w:rsidRDefault="009B5247" w:rsidP="009B5247">
      <w:pPr>
        <w:pStyle w:val="Akapitzlist"/>
        <w:numPr>
          <w:ilvl w:val="0"/>
          <w:numId w:val="3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zachowania informacyjne w perspektywie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doświadczeniowej</w:t>
      </w:r>
      <w:proofErr w:type="spellEnd"/>
    </w:p>
    <w:p w14:paraId="792D43C7" w14:textId="77777777" w:rsidR="009B5247" w:rsidRPr="00843E2C" w:rsidRDefault="009B5247" w:rsidP="009B5247">
      <w:pPr>
        <w:pStyle w:val="Akapitzlist"/>
        <w:numPr>
          <w:ilvl w:val="0"/>
          <w:numId w:val="3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ekologia informacji: dobrostan informacyjny </w:t>
      </w:r>
      <w:r w:rsidRPr="007016B9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>versus</w:t>
      </w: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choroby informacyjne</w:t>
      </w:r>
    </w:p>
    <w:p w14:paraId="588E1F14" w14:textId="77777777" w:rsidR="009B5247" w:rsidRPr="00843E2C" w:rsidRDefault="009B5247" w:rsidP="009B5247">
      <w:pPr>
        <w:pStyle w:val="Akapitzlist"/>
        <w:numPr>
          <w:ilvl w:val="0"/>
          <w:numId w:val="3"/>
        </w:numPr>
        <w:jc w:val="both"/>
        <w:outlineLvl w:val="2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ucieleśnione formy percepcji informacji: haptyczność, wizualność,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kinestetyka</w:t>
      </w:r>
      <w:proofErr w:type="spellEnd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interfejsów</w:t>
      </w:r>
    </w:p>
    <w:p w14:paraId="5F4B30C9" w14:textId="77777777" w:rsidR="009B5247" w:rsidRPr="00843E2C" w:rsidRDefault="009B5247" w:rsidP="009B5247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granice poznawczej i afektywnej przyswajalności informacji</w:t>
      </w:r>
    </w:p>
    <w:p w14:paraId="629B65C9" w14:textId="77777777" w:rsidR="009B5247" w:rsidRDefault="009B5247" w:rsidP="009B5247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proofErr w:type="spellStart"/>
      <w:r w:rsidRPr="00843E2C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>user-centered</w:t>
      </w:r>
      <w:proofErr w:type="spellEnd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HCI</w:t>
      </w:r>
      <w:proofErr w:type="spellEnd"/>
    </w:p>
    <w:p w14:paraId="7E9CB6E5" w14:textId="77777777" w:rsidR="009B5247" w:rsidRDefault="009B5247" w:rsidP="009B5247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7016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fenomenologia cyfrowych narracji</w:t>
      </w:r>
    </w:p>
    <w:p w14:paraId="5D215817" w14:textId="77777777" w:rsidR="009B5247" w:rsidRPr="007016B9" w:rsidRDefault="009B5247" w:rsidP="009B5247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pamięć w środowisku cyfrowym: indukcja wspomnień, nieusuwalność śladów, deformacje pamięci zbiorowej</w:t>
      </w:r>
    </w:p>
    <w:p w14:paraId="633D4F95" w14:textId="77777777" w:rsidR="009B5247" w:rsidRPr="00843E2C" w:rsidRDefault="009B5247" w:rsidP="009B5247">
      <w:pPr>
        <w:pStyle w:val="Akapitzlist"/>
        <w:numPr>
          <w:ilvl w:val="0"/>
          <w:numId w:val="3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4222F02E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C.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Metodologie badań</w:t>
      </w:r>
    </w:p>
    <w:p w14:paraId="5164E183" w14:textId="77777777" w:rsidR="009B5247" w:rsidRPr="00843E2C" w:rsidRDefault="009B5247" w:rsidP="009B5247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badania procesów informacyjnych w nurcie fenomenologicznym</w:t>
      </w:r>
    </w:p>
    <w:p w14:paraId="262C3F66" w14:textId="77777777" w:rsidR="009B5247" w:rsidRPr="00843E2C" w:rsidRDefault="009B5247" w:rsidP="009B5247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relacje między opisem fenomenologicznym a wyjaśnianiem doświadczeń informacyjnych</w:t>
      </w:r>
    </w:p>
    <w:p w14:paraId="0A88F99C" w14:textId="77777777" w:rsidR="009B5247" w:rsidRDefault="009B5247" w:rsidP="009B5247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ograniczenia i zalety podejść pierwszoosobowych</w:t>
      </w:r>
    </w:p>
    <w:p w14:paraId="43DC8913" w14:textId="77777777" w:rsidR="009B5247" w:rsidRPr="00843E2C" w:rsidRDefault="009B5247" w:rsidP="009B5247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7E83689A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D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. 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Biblioteki, i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nstytucje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pamięci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i dziedzictwo kulturowe</w:t>
      </w:r>
    </w:p>
    <w:p w14:paraId="1250DFD2" w14:textId="77777777" w:rsidR="009B5247" w:rsidRPr="00843E2C" w:rsidRDefault="009B5247" w:rsidP="009B5247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muzeum i biblioteka jako środowisko doświadczania informacji</w:t>
      </w:r>
    </w:p>
    <w:p w14:paraId="43A74924" w14:textId="77777777" w:rsidR="009B5247" w:rsidRPr="00843E2C" w:rsidRDefault="009B5247" w:rsidP="009B5247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dokument, kolekcja, architektura informacji jako struktury sensu</w:t>
      </w:r>
    </w:p>
    <w:p w14:paraId="03ADB95B" w14:textId="77777777" w:rsidR="009B5247" w:rsidRPr="00843E2C" w:rsidRDefault="009B5247" w:rsidP="009B5247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pamięć kulturowa,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postpamięć</w:t>
      </w:r>
      <w:proofErr w:type="spellEnd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, trauma i polityki dziedzictwa</w:t>
      </w:r>
    </w:p>
    <w:p w14:paraId="3AAC9247" w14:textId="77777777" w:rsidR="009B5247" w:rsidRDefault="009B5247" w:rsidP="009B5247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cyfryzacja, rekonstrukcje, VR/AR w bibliotekach, muzeach i archiwach</w:t>
      </w:r>
    </w:p>
    <w:p w14:paraId="09748CCE" w14:textId="77777777" w:rsidR="009B5247" w:rsidRDefault="009B5247" w:rsidP="009B5247">
      <w:pPr>
        <w:pStyle w:val="Akapitzlist"/>
        <w:numPr>
          <w:ilvl w:val="0"/>
          <w:numId w:val="5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574A7A99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E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. Technologie informacyjne</w:t>
      </w:r>
    </w:p>
    <w:p w14:paraId="5F4E2F86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proofErr w:type="spellStart"/>
      <w:r w:rsidRPr="00843E2C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>user-centered</w:t>
      </w:r>
      <w:proofErr w:type="spellEnd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HCI</w:t>
      </w:r>
      <w:proofErr w:type="spellEnd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5820FC1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fenomenologia komunikacji ze sztuczną inteligencją</w:t>
      </w:r>
    </w:p>
    <w:p w14:paraId="79A3446A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doświadczenie algorytmicznego porządkowania świata</w:t>
      </w:r>
    </w:p>
    <w:p w14:paraId="07848688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sztuczna inteligencja a sens, interpretacja i zrozumiałość</w:t>
      </w:r>
    </w:p>
    <w:p w14:paraId="0229B1CD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interfejsy, immersja, ucieleśnione interakcje</w:t>
      </w:r>
    </w:p>
    <w:p w14:paraId="1496C743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i/>
          <w:iCs/>
          <w:color w:val="0D0D0D"/>
          <w:kern w:val="0"/>
          <w:sz w:val="20"/>
          <w:szCs w:val="20"/>
          <w:lang w:eastAsia="pl-PL"/>
          <w14:ligatures w14:val="none"/>
        </w:rPr>
        <w:t>big data</w:t>
      </w: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jako kwantyfikacja doświadczenia</w:t>
      </w:r>
    </w:p>
    <w:p w14:paraId="77671B3F" w14:textId="77777777" w:rsidR="009B5247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napięcie między obliczalnością a sensem</w:t>
      </w:r>
    </w:p>
    <w:p w14:paraId="498D42C9" w14:textId="77777777" w:rsidR="009B5247" w:rsidRPr="00843E2C" w:rsidRDefault="009B5247" w:rsidP="009B5247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4B47FF72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E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. Informacja w sztuce, literaturze i praktykach kulturowych</w:t>
      </w:r>
    </w:p>
    <w:p w14:paraId="241F9DDE" w14:textId="77777777" w:rsidR="009B5247" w:rsidRPr="00843E2C" w:rsidRDefault="009B5247" w:rsidP="009B5247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informacja estetyczna i doświadczenie dzieła sztuki</w:t>
      </w:r>
    </w:p>
    <w:p w14:paraId="6BF8253D" w14:textId="77777777" w:rsidR="009B5247" w:rsidRPr="002814B9" w:rsidRDefault="009B5247" w:rsidP="009B5247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fenomenologia obrazu, tekstu, dźwięku i </w:t>
      </w:r>
      <w:proofErr w:type="spellStart"/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performansu</w:t>
      </w:r>
      <w:proofErr w:type="spellEnd"/>
    </w:p>
    <w:p w14:paraId="29B97BF7" w14:textId="77777777" w:rsidR="009B5247" w:rsidRDefault="009B5247" w:rsidP="009B5247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artystyczne i kuratorskie strategie pracy z danymi i informacją</w:t>
      </w:r>
    </w:p>
    <w:p w14:paraId="4BD56E4C" w14:textId="77777777" w:rsidR="009B5247" w:rsidRPr="002814B9" w:rsidRDefault="009B5247" w:rsidP="009B5247">
      <w:pPr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tekst 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artystyczny 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jako struktura informacyjna</w:t>
      </w:r>
    </w:p>
    <w:p w14:paraId="55F542F5" w14:textId="77777777" w:rsidR="009B5247" w:rsidRPr="002814B9" w:rsidRDefault="009B5247" w:rsidP="009B5247">
      <w:pPr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filologi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a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cyfrow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a</w:t>
      </w:r>
    </w:p>
    <w:p w14:paraId="3D1699AE" w14:textId="77777777" w:rsidR="009B5247" w:rsidRDefault="009B5247" w:rsidP="009B5247">
      <w:pPr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7016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fenomenologia przekładu i </w:t>
      </w:r>
      <w:proofErr w:type="spellStart"/>
      <w:r w:rsidRPr="007016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remediacji</w:t>
      </w:r>
      <w:proofErr w:type="spellEnd"/>
    </w:p>
    <w:p w14:paraId="27127889" w14:textId="77777777" w:rsidR="009B5247" w:rsidRPr="00843E2C" w:rsidRDefault="009B5247" w:rsidP="009B5247">
      <w:pPr>
        <w:pStyle w:val="Akapitzlist"/>
        <w:numPr>
          <w:ilvl w:val="0"/>
          <w:numId w:val="6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0AA6EED3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E. Psychologia, psychoanaliza, psychiatria</w:t>
      </w:r>
    </w:p>
    <w:p w14:paraId="4124B9F8" w14:textId="77777777" w:rsidR="009B5247" w:rsidRPr="00843E2C" w:rsidRDefault="009B5247" w:rsidP="009B5247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przeżywanie informacji a struktura podmiotu</w:t>
      </w:r>
    </w:p>
    <w:p w14:paraId="38FF241A" w14:textId="77777777" w:rsidR="009B5247" w:rsidRDefault="009B5247" w:rsidP="009B5247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wpływ środowisk cyfrowych na </w:t>
      </w: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zdrowie psychiczne</w:t>
      </w:r>
    </w:p>
    <w:p w14:paraId="2F18DE73" w14:textId="77777777" w:rsidR="009B5247" w:rsidRPr="00843E2C" w:rsidRDefault="009B5247" w:rsidP="009B5247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fenomenologia objawów i komunikacji terapeutycznej</w:t>
      </w:r>
    </w:p>
    <w:p w14:paraId="681AB5EB" w14:textId="77777777" w:rsidR="009B5247" w:rsidRDefault="009B5247" w:rsidP="009B5247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doświadczenia graniczne: trauma, diagnoza, sztuczna inteligencja w autoterapii</w:t>
      </w:r>
    </w:p>
    <w:p w14:paraId="63C1F7E6" w14:textId="77777777" w:rsidR="009B5247" w:rsidRDefault="009B5247" w:rsidP="009B5247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definicja prawdy w narracji autobiograficznej podmiotu</w:t>
      </w:r>
    </w:p>
    <w:p w14:paraId="2350123D" w14:textId="77777777" w:rsidR="009B5247" w:rsidRPr="00843E2C" w:rsidRDefault="009B5247" w:rsidP="009B5247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51D88646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F. Medycyna i nauki o zdrowiu</w:t>
      </w:r>
    </w:p>
    <w:p w14:paraId="7AA41CA5" w14:textId="77777777" w:rsidR="009B5247" w:rsidRPr="00843E2C" w:rsidRDefault="009B5247" w:rsidP="009B524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informacja medyczna w perspektywie pacjenta i lekarza</w:t>
      </w:r>
    </w:p>
    <w:p w14:paraId="04EBD164" w14:textId="77777777" w:rsidR="009B5247" w:rsidRPr="00843E2C" w:rsidRDefault="009B5247" w:rsidP="009B524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ciało jako źródło i nośnik informacji</w:t>
      </w:r>
    </w:p>
    <w:p w14:paraId="65CCAEEF" w14:textId="77777777" w:rsidR="009B5247" w:rsidRPr="00843E2C" w:rsidRDefault="009B5247" w:rsidP="009B524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obrazowanie medyczne i widzialność niewidzialnego</w:t>
      </w:r>
    </w:p>
    <w:p w14:paraId="785FFD35" w14:textId="77777777" w:rsidR="009B5247" w:rsidRDefault="009B5247" w:rsidP="009B524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fenomenologia a bioetyka </w:t>
      </w:r>
    </w:p>
    <w:p w14:paraId="1581DA29" w14:textId="77777777" w:rsidR="009B5247" w:rsidRPr="00843E2C" w:rsidRDefault="009B5247" w:rsidP="009B5247">
      <w:pPr>
        <w:pStyle w:val="Akapitzlist"/>
        <w:numPr>
          <w:ilvl w:val="0"/>
          <w:numId w:val="8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319B0CC5" w14:textId="77777777" w:rsidR="009B5247" w:rsidRPr="002814B9" w:rsidRDefault="009B5247" w:rsidP="009B5247">
      <w:pPr>
        <w:jc w:val="both"/>
        <w:outlineLvl w:val="2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H. Normatywność, prawo</w:t>
      </w: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, polityka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i etyka informacji</w:t>
      </w:r>
    </w:p>
    <w:p w14:paraId="2445AC0C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fenomenologia informacji publicznej i politycznej</w:t>
      </w:r>
    </w:p>
    <w:p w14:paraId="1FE610F8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dezinformacja, prawda, propaganda i zaufanie</w:t>
      </w:r>
    </w:p>
    <w:p w14:paraId="5825ADF1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prywatność, własność danych i podmiotowość prawna</w:t>
      </w:r>
    </w:p>
    <w:p w14:paraId="388EEB11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społeczna dystrybucja uwagi i widzialności</w:t>
      </w:r>
    </w:p>
    <w:p w14:paraId="5DDCAFF5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lastRenderedPageBreak/>
        <w:t>informacja a władza i kontrola;</w:t>
      </w:r>
    </w:p>
    <w:p w14:paraId="76574076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dokument, dowód i prawda w praktykach prawnych;</w:t>
      </w:r>
    </w:p>
    <w:p w14:paraId="0C50F5BE" w14:textId="77777777" w:rsidR="009B5247" w:rsidRPr="00843E2C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kontrasty między dostępem, ochroną i transparentnością</w:t>
      </w:r>
    </w:p>
    <w:p w14:paraId="18F02BB4" w14:textId="77777777" w:rsidR="009B5247" w:rsidRDefault="009B5247" w:rsidP="009B5247">
      <w:pPr>
        <w:pStyle w:val="Akapitzlist"/>
        <w:numPr>
          <w:ilvl w:val="0"/>
          <w:numId w:val="10"/>
        </w:num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843E2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inne</w:t>
      </w:r>
    </w:p>
    <w:p w14:paraId="074EC299" w14:textId="77777777" w:rsidR="007523E7" w:rsidRDefault="007523E7" w:rsidP="007523E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14034042" w14:textId="1943AD46" w:rsidR="007523E7" w:rsidRPr="007523E7" w:rsidRDefault="007523E7" w:rsidP="0075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pl-PL"/>
          <w14:ligatures w14:val="none"/>
        </w:rPr>
      </w:pPr>
      <w:r w:rsidRPr="007523E7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pl-PL"/>
          <w14:ligatures w14:val="none"/>
        </w:rPr>
        <w:t>Regulamin konferencji</w:t>
      </w:r>
    </w:p>
    <w:p w14:paraId="50C95C46" w14:textId="77777777" w:rsidR="009B5247" w:rsidRDefault="009B5247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34FF1D86" w14:textId="36D0854D" w:rsidR="00C102D4" w:rsidRPr="00C102D4" w:rsidRDefault="00C102D4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hyperlink r:id="rId5" w:history="1">
        <w:r w:rsidRPr="00C102D4">
          <w:rPr>
            <w:rStyle w:val="Hipercze"/>
            <w:sz w:val="20"/>
            <w:szCs w:val="20"/>
          </w:rPr>
          <w:t>Regulamin_Fenomenologia_zatwierdzony_IODO_MB_17.02.2026.pdf</w:t>
        </w:r>
      </w:hyperlink>
    </w:p>
    <w:p w14:paraId="6EE5F4B9" w14:textId="77777777" w:rsidR="00C102D4" w:rsidRDefault="00C102D4" w:rsidP="009B5247">
      <w:pPr>
        <w:jc w:val="both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57E5D8FF" w14:textId="722D3D76" w:rsidR="009B5247" w:rsidRPr="002F0752" w:rsidRDefault="009B5247" w:rsidP="002F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utlineLvl w:val="1"/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pl-PL"/>
          <w14:ligatures w14:val="none"/>
        </w:rPr>
      </w:pPr>
      <w:r w:rsidRPr="002F0752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pl-PL"/>
          <w14:ligatures w14:val="none"/>
        </w:rPr>
        <w:t>Formy udziału</w:t>
      </w:r>
      <w:r w:rsidR="006C3972">
        <w:rPr>
          <w:rFonts w:eastAsia="Times New Roman" w:cstheme="minorHAnsi"/>
          <w:b/>
          <w:bCs/>
          <w:color w:val="0D0D0D"/>
          <w:kern w:val="0"/>
          <w:sz w:val="28"/>
          <w:szCs w:val="28"/>
          <w:lang w:eastAsia="pl-PL"/>
          <w14:ligatures w14:val="none"/>
        </w:rPr>
        <w:t xml:space="preserve"> i rejestracja</w:t>
      </w:r>
    </w:p>
    <w:p w14:paraId="1570C3AF" w14:textId="77777777" w:rsidR="002F0752" w:rsidRDefault="002F0752" w:rsidP="62EDCE1F">
      <w:pPr>
        <w:rPr>
          <w:rFonts w:eastAsia="Times New Roman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14:paraId="3E3C6369" w14:textId="3381CBB6" w:rsidR="00577D27" w:rsidRDefault="009B5247" w:rsidP="62EDCE1F">
      <w:pP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62EDCE1F">
        <w:rPr>
          <w:rFonts w:eastAsia="Times New Roman"/>
          <w:b/>
          <w:bCs/>
          <w:color w:val="0D0D0D"/>
          <w:kern w:val="0"/>
          <w:sz w:val="20"/>
          <w:szCs w:val="20"/>
          <w:lang w:eastAsia="pl-PL"/>
          <w14:ligatures w14:val="none"/>
        </w:rPr>
        <w:t>Referat indywidualny:</w:t>
      </w:r>
      <w:r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 20 min</w:t>
      </w:r>
    </w:p>
    <w:p w14:paraId="6FA3C357" w14:textId="35A4E71A" w:rsidR="009B5247" w:rsidRPr="002814B9" w:rsidRDefault="009B5247" w:rsidP="62EDCE1F">
      <w:pPr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62EDCE1F">
        <w:rPr>
          <w:rFonts w:eastAsia="Times New Roman"/>
          <w:b/>
          <w:bCs/>
          <w:color w:val="0D0D0D"/>
          <w:kern w:val="0"/>
          <w:sz w:val="20"/>
          <w:szCs w:val="20"/>
          <w:lang w:eastAsia="pl-PL"/>
          <w14:ligatures w14:val="none"/>
        </w:rPr>
        <w:t>Panel tematyczny:</w:t>
      </w:r>
      <w:r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 3</w:t>
      </w:r>
      <w:r w:rsidR="00F30FF7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>-</w:t>
      </w:r>
      <w:r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4 referaty, </w:t>
      </w:r>
      <w:r w:rsidR="63511974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łącznie </w:t>
      </w:r>
      <w:r w:rsidR="00FE4BD5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do </w:t>
      </w: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90 min (z uzasadnieniem koncepcji)</w:t>
      </w:r>
    </w:p>
    <w:p w14:paraId="7889CEBF" w14:textId="77777777" w:rsidR="009B5247" w:rsidRDefault="009B5247" w:rsidP="009B5247">
      <w:pPr>
        <w:outlineLvl w:val="1"/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</w:p>
    <w:p w14:paraId="1CADD157" w14:textId="77777777" w:rsidR="007523E7" w:rsidRDefault="007523E7" w:rsidP="009B5247">
      <w:pP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Język zgłoszenia: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 polski, angielski lub francuski</w:t>
      </w: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D3A82D9" w14:textId="77777777" w:rsidR="006C3972" w:rsidRDefault="006C3972" w:rsidP="009B5247">
      <w:pP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14:paraId="3A3632D4" w14:textId="7C1DC5CF" w:rsidR="009B5247" w:rsidRPr="002814B9" w:rsidRDefault="009B5247" w:rsidP="009B5247">
      <w:pP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Abstrakty:</w:t>
      </w:r>
    </w:p>
    <w:p w14:paraId="4C48B6A6" w14:textId="646B7B5B" w:rsidR="009B5247" w:rsidRPr="00D2565C" w:rsidRDefault="009B5247" w:rsidP="002064E1">
      <w:pPr>
        <w:pStyle w:val="Akapitzlist"/>
        <w:numPr>
          <w:ilvl w:val="0"/>
          <w:numId w:val="14"/>
        </w:numP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referat indywidualny: 300</w:t>
      </w:r>
      <w:r w:rsidR="00DD2D18"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-</w:t>
      </w:r>
      <w:r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400 słów + </w:t>
      </w:r>
      <w:r w:rsidR="00DD2D18"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do 7</w:t>
      </w:r>
      <w:r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słów kluczowych</w:t>
      </w:r>
      <w:r w:rsidR="001E3922"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=&gt; </w:t>
      </w:r>
      <w:hyperlink r:id="rId6" w:history="1">
        <w:proofErr w:type="spellStart"/>
        <w:r w:rsidR="00D2565C" w:rsidRPr="00D2565C">
          <w:rPr>
            <w:rStyle w:val="Hipercze"/>
            <w:sz w:val="20"/>
            <w:szCs w:val="20"/>
          </w:rPr>
          <w:t>Wzór</w:t>
        </w:r>
        <w:proofErr w:type="spellEnd"/>
        <w:r w:rsidR="00D2565C" w:rsidRPr="00D2565C">
          <w:rPr>
            <w:rStyle w:val="Hipercze"/>
            <w:sz w:val="20"/>
            <w:szCs w:val="20"/>
          </w:rPr>
          <w:t xml:space="preserve"> abstraktu - </w:t>
        </w:r>
        <w:proofErr w:type="spellStart"/>
        <w:r w:rsidR="00D2565C" w:rsidRPr="00D2565C">
          <w:rPr>
            <w:rStyle w:val="Hipercze"/>
            <w:sz w:val="20"/>
            <w:szCs w:val="20"/>
          </w:rPr>
          <w:t>Abstract</w:t>
        </w:r>
        <w:proofErr w:type="spellEnd"/>
        <w:r w:rsidR="00D2565C" w:rsidRPr="00D2565C">
          <w:rPr>
            <w:rStyle w:val="Hipercze"/>
            <w:sz w:val="20"/>
            <w:szCs w:val="20"/>
          </w:rPr>
          <w:t xml:space="preserve"> </w:t>
        </w:r>
        <w:proofErr w:type="spellStart"/>
        <w:r w:rsidR="00D2565C" w:rsidRPr="00D2565C">
          <w:rPr>
            <w:rStyle w:val="Hipercze"/>
            <w:sz w:val="20"/>
            <w:szCs w:val="20"/>
          </w:rPr>
          <w:t>template</w:t>
        </w:r>
        <w:proofErr w:type="spellEnd"/>
        <w:r w:rsidR="00D2565C" w:rsidRPr="00D2565C">
          <w:rPr>
            <w:rStyle w:val="Hipercze"/>
            <w:sz w:val="20"/>
            <w:szCs w:val="20"/>
          </w:rPr>
          <w:t xml:space="preserve"> PL&amp;EN.pdf</w:t>
        </w:r>
      </w:hyperlink>
    </w:p>
    <w:p w14:paraId="1C93CAA9" w14:textId="1DE47977" w:rsidR="009B5247" w:rsidRPr="00D2565C" w:rsidRDefault="009B5247" w:rsidP="002064E1">
      <w:pPr>
        <w:pStyle w:val="Akapitzlist"/>
        <w:numPr>
          <w:ilvl w:val="0"/>
          <w:numId w:val="14"/>
        </w:numP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panel: 800</w:t>
      </w:r>
      <w:r w:rsidR="00DD2D18"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-</w:t>
      </w:r>
      <w:r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1200 słów</w:t>
      </w:r>
      <w:r w:rsidR="00577D27"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+ do 7 słów kluczowych</w:t>
      </w:r>
      <w:r w:rsidR="00D2565C" w:rsidRPr="00D2565C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 xml:space="preserve"> =&gt; </w:t>
      </w:r>
      <w:hyperlink r:id="rId7" w:history="1">
        <w:proofErr w:type="spellStart"/>
        <w:r w:rsidR="00D2565C" w:rsidRPr="00D2565C">
          <w:rPr>
            <w:rStyle w:val="Hipercze"/>
            <w:sz w:val="20"/>
            <w:szCs w:val="20"/>
          </w:rPr>
          <w:t>Wzór</w:t>
        </w:r>
        <w:proofErr w:type="spellEnd"/>
        <w:r w:rsidR="00D2565C" w:rsidRPr="00D2565C">
          <w:rPr>
            <w:rStyle w:val="Hipercze"/>
            <w:sz w:val="20"/>
            <w:szCs w:val="20"/>
          </w:rPr>
          <w:t xml:space="preserve"> abstraktu - </w:t>
        </w:r>
        <w:proofErr w:type="spellStart"/>
        <w:r w:rsidR="00D2565C" w:rsidRPr="00D2565C">
          <w:rPr>
            <w:rStyle w:val="Hipercze"/>
            <w:sz w:val="20"/>
            <w:szCs w:val="20"/>
          </w:rPr>
          <w:t>Abstract</w:t>
        </w:r>
        <w:proofErr w:type="spellEnd"/>
        <w:r w:rsidR="00D2565C" w:rsidRPr="00D2565C">
          <w:rPr>
            <w:rStyle w:val="Hipercze"/>
            <w:sz w:val="20"/>
            <w:szCs w:val="20"/>
          </w:rPr>
          <w:t xml:space="preserve"> </w:t>
        </w:r>
        <w:proofErr w:type="spellStart"/>
        <w:r w:rsidR="00D2565C" w:rsidRPr="00D2565C">
          <w:rPr>
            <w:rStyle w:val="Hipercze"/>
            <w:sz w:val="20"/>
            <w:szCs w:val="20"/>
          </w:rPr>
          <w:t>template</w:t>
        </w:r>
        <w:proofErr w:type="spellEnd"/>
        <w:r w:rsidR="00D2565C" w:rsidRPr="00D2565C">
          <w:rPr>
            <w:rStyle w:val="Hipercze"/>
            <w:sz w:val="20"/>
            <w:szCs w:val="20"/>
          </w:rPr>
          <w:t xml:space="preserve"> PL&amp;EN.pdf</w:t>
        </w:r>
      </w:hyperlink>
    </w:p>
    <w:p w14:paraId="6CD26C64" w14:textId="6D064B47" w:rsidR="009B5247" w:rsidRPr="002814B9" w:rsidRDefault="009B5247" w:rsidP="009B5247">
      <w:pPr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</w:pPr>
      <w:r w:rsidRPr="002814B9"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Biogram: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 80</w:t>
      </w:r>
      <w:r w:rsidR="00DD2D18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-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t>120 słów (afiliacja, ORCID, e-mail)</w:t>
      </w:r>
      <w:r w:rsidRPr="002814B9">
        <w:rPr>
          <w:rFonts w:eastAsia="Times New Roman" w:cstheme="minorHAnsi"/>
          <w:color w:val="0D0D0D"/>
          <w:kern w:val="0"/>
          <w:sz w:val="20"/>
          <w:szCs w:val="20"/>
          <w:lang w:eastAsia="pl-PL"/>
          <w14:ligatures w14:val="none"/>
        </w:rPr>
        <w:br/>
      </w:r>
    </w:p>
    <w:p w14:paraId="76C3F7E6" w14:textId="77777777" w:rsidR="009B5247" w:rsidRDefault="009B5247" w:rsidP="009B5247">
      <w:pPr>
        <w:outlineLvl w:val="1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  <w:t>Forma obrad</w:t>
      </w:r>
    </w:p>
    <w:p w14:paraId="15D07B93" w14:textId="1BF469CD" w:rsidR="001C4F8F" w:rsidRDefault="33571875" w:rsidP="001C4F8F">
      <w:pPr>
        <w:jc w:val="both"/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62EDCE1F"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  <w:t xml:space="preserve">Referaty można wygłaszać w językach polskim, francuskim i angielskim. </w:t>
      </w:r>
      <w:r w:rsidR="009B5247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Konferencja o</w:t>
      </w:r>
      <w:r w:rsidR="00C7797E">
        <w:rPr>
          <w:rFonts w:eastAsia="Times New Roman"/>
          <w:color w:val="0D0D0D" w:themeColor="text1" w:themeTint="F2"/>
          <w:sz w:val="20"/>
          <w:szCs w:val="20"/>
          <w:lang w:eastAsia="pl-PL"/>
        </w:rPr>
        <w:t>d</w:t>
      </w:r>
      <w:r w:rsidR="009B5247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bywa się w całości zdalnie, na platformie cyfrowej umożliwiającej komfortowe korzystanie z tłumaczenia symultanicznego. </w:t>
      </w:r>
      <w:r w:rsidR="001C4F8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Przez cały czas trwania obrad </w:t>
      </w:r>
      <w:r w:rsidR="001C4F8F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z</w:t>
      </w:r>
      <w:r w:rsidR="001C4F8F" w:rsidRPr="62EDCE1F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apewniamy tłumaczenie symultaniczne </w:t>
      </w:r>
      <w:r w:rsidR="001C4F8F"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ze wszystkich języków i na wszystkie języki obrad (polski, francuski, angielski). </w:t>
      </w:r>
    </w:p>
    <w:p w14:paraId="570A195B" w14:textId="7A216ED2" w:rsidR="009B5247" w:rsidRDefault="009B5247" w:rsidP="62EDCE1F">
      <w:pPr>
        <w:jc w:val="both"/>
        <w:rPr>
          <w:rFonts w:eastAsia="Times New Roman"/>
          <w:color w:val="0D0D0D" w:themeColor="text1" w:themeTint="F2"/>
          <w:sz w:val="20"/>
          <w:szCs w:val="20"/>
          <w:lang w:eastAsia="pl-PL"/>
        </w:rPr>
      </w:pPr>
      <w:r w:rsidRPr="62EDCE1F">
        <w:rPr>
          <w:rFonts w:eastAsia="Times New Roman"/>
          <w:color w:val="0D0D0D" w:themeColor="text1" w:themeTint="F2"/>
          <w:sz w:val="20"/>
          <w:szCs w:val="20"/>
          <w:lang w:eastAsia="pl-PL"/>
        </w:rPr>
        <w:t>Po uiszczeniu opłaty konferencyjnej każdy uczestnik otrzyma indywidualny link do platformy z instrukcją łączenia się i kontaktem alarmowym na wypadek trudności technicznych.</w:t>
      </w:r>
    </w:p>
    <w:p w14:paraId="0D7B8D3B" w14:textId="77777777" w:rsidR="006C3972" w:rsidRDefault="006C3972" w:rsidP="62EDCE1F">
      <w:pPr>
        <w:jc w:val="both"/>
        <w:rPr>
          <w:rFonts w:eastAsia="Times New Roman"/>
          <w:color w:val="0D0D0D" w:themeColor="text1" w:themeTint="F2"/>
          <w:sz w:val="20"/>
          <w:szCs w:val="20"/>
          <w:lang w:eastAsia="pl-PL"/>
        </w:rPr>
      </w:pPr>
    </w:p>
    <w:p w14:paraId="22E1C71B" w14:textId="7D1C1DC6" w:rsidR="006C3972" w:rsidRPr="006C3972" w:rsidRDefault="006C3972" w:rsidP="62EDCE1F">
      <w:pPr>
        <w:jc w:val="both"/>
        <w:rPr>
          <w:rFonts w:eastAsia="Times New Roman"/>
          <w:color w:val="0D0D0D"/>
          <w:kern w:val="0"/>
          <w:sz w:val="20"/>
          <w:szCs w:val="20"/>
          <w:lang w:eastAsia="pl-PL"/>
          <w14:ligatures w14:val="none"/>
        </w:rPr>
      </w:pPr>
      <w:r w:rsidRPr="006C3972">
        <w:rPr>
          <w:rFonts w:eastAsia="Times New Roman"/>
          <w:b/>
          <w:bCs/>
          <w:color w:val="0D0D0D" w:themeColor="text1" w:themeTint="F2"/>
          <w:sz w:val="20"/>
          <w:szCs w:val="20"/>
          <w:lang w:eastAsia="pl-PL"/>
        </w:rPr>
        <w:t>Formularz rejestracji</w:t>
      </w:r>
      <w:r w:rsidRPr="006C3972">
        <w:rPr>
          <w:rFonts w:eastAsia="Times New Roman"/>
          <w:color w:val="0D0D0D" w:themeColor="text1" w:themeTint="F2"/>
          <w:sz w:val="20"/>
          <w:szCs w:val="20"/>
          <w:lang w:eastAsia="pl-PL"/>
        </w:rPr>
        <w:t xml:space="preserve">: </w:t>
      </w:r>
      <w:hyperlink r:id="rId8" w:history="1">
        <w:r w:rsidRPr="006C3972">
          <w:rPr>
            <w:rStyle w:val="Hipercze"/>
            <w:sz w:val="20"/>
            <w:szCs w:val="20"/>
          </w:rPr>
          <w:t>REJESTRACJA UCZESTNIKÓW – Wypełnij formularz</w:t>
        </w:r>
      </w:hyperlink>
    </w:p>
    <w:p w14:paraId="397B99FE" w14:textId="77777777" w:rsidR="009B5247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0"/>
          <w:sz w:val="20"/>
          <w:szCs w:val="20"/>
          <w:lang w:eastAsia="pl-PL"/>
          <w14:ligatures w14:val="none"/>
        </w:rPr>
      </w:pPr>
    </w:p>
    <w:p w14:paraId="55CF6842" w14:textId="77777777" w:rsidR="009B5247" w:rsidRPr="00D975FA" w:rsidRDefault="009B5247" w:rsidP="009B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</w:pPr>
      <w:r w:rsidRPr="00D975FA"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  <w:t>Terminarz i opłaty</w:t>
      </w:r>
    </w:p>
    <w:p w14:paraId="10DF94A8" w14:textId="77777777" w:rsidR="009B5247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6C569AFD" w14:textId="77777777" w:rsidR="009B5247" w:rsidRPr="00D975FA" w:rsidRDefault="009B5247" w:rsidP="009B5247">
      <w:pPr>
        <w:jc w:val="both"/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D975FA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Udział w konferencji wymaga rejestracji za pomocą formularza zgłoszeniowego online.</w:t>
      </w:r>
    </w:p>
    <w:p w14:paraId="5184D152" w14:textId="1A2FEA48" w:rsidR="009B5247" w:rsidRPr="006C3972" w:rsidRDefault="009B5247" w:rsidP="009B5247">
      <w:pPr>
        <w:jc w:val="both"/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6C3972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Formularz zgłoszeniowy: </w:t>
      </w:r>
      <w:hyperlink r:id="rId9" w:history="1">
        <w:r w:rsidR="006C3972" w:rsidRPr="006C3972">
          <w:rPr>
            <w:rStyle w:val="Hipercze"/>
            <w:sz w:val="20"/>
            <w:szCs w:val="20"/>
          </w:rPr>
          <w:t>REJESTRACJA UCZESTNIKÓW – Wypełnij formularz</w:t>
        </w:r>
      </w:hyperlink>
    </w:p>
    <w:p w14:paraId="6F5F28E7" w14:textId="77777777" w:rsidR="009B5247" w:rsidRPr="00207C07" w:rsidRDefault="009B5247" w:rsidP="009B5247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207C07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Informacje dotyczące sposobu uiszczania opłaty konferencyjnej znajdują się w formularzu zgłoszeniowym. </w:t>
      </w:r>
    </w:p>
    <w:p w14:paraId="30B11843" w14:textId="77777777" w:rsidR="009B5247" w:rsidRPr="00D975FA" w:rsidRDefault="009B5247" w:rsidP="009B5247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247" w14:paraId="2CD23CB2" w14:textId="77777777" w:rsidTr="62EDCE1F">
        <w:tc>
          <w:tcPr>
            <w:tcW w:w="4531" w:type="dxa"/>
          </w:tcPr>
          <w:p w14:paraId="14FC7CDD" w14:textId="77777777" w:rsidR="009B5247" w:rsidRDefault="009B5247" w:rsidP="00B60B84">
            <w:pPr>
              <w:outlineLvl w:val="0"/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354ED871" w14:textId="77777777" w:rsidR="009B5247" w:rsidRPr="00D975FA" w:rsidRDefault="009B5247" w:rsidP="00B60B84">
            <w:pPr>
              <w:outlineLvl w:val="0"/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D975FA"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Termin</w:t>
            </w:r>
          </w:p>
        </w:tc>
      </w:tr>
      <w:tr w:rsidR="009B5247" w14:paraId="6C3514B2" w14:textId="77777777" w:rsidTr="62EDCE1F">
        <w:tc>
          <w:tcPr>
            <w:tcW w:w="4531" w:type="dxa"/>
          </w:tcPr>
          <w:p w14:paraId="186F43BF" w14:textId="77777777" w:rsidR="009B5247" w:rsidRPr="00D975FA" w:rsidRDefault="009B5247" w:rsidP="00B60B84">
            <w:pPr>
              <w:outlineLvl w:val="0"/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D975FA"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Zgłaszanie abstraktów referatów lub paneli</w:t>
            </w:r>
          </w:p>
        </w:tc>
        <w:tc>
          <w:tcPr>
            <w:tcW w:w="4531" w:type="dxa"/>
          </w:tcPr>
          <w:p w14:paraId="7F86AA02" w14:textId="191FEDC1" w:rsidR="009B5247" w:rsidRDefault="009B5247" w:rsidP="00B60B84">
            <w:pPr>
              <w:outlineLvl w:val="0"/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do 15 </w:t>
            </w:r>
            <w:r w:rsidR="00FE4BD5"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maja </w:t>
            </w:r>
            <w:r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2026 r. włącznie</w:t>
            </w:r>
          </w:p>
        </w:tc>
      </w:tr>
      <w:tr w:rsidR="00775708" w14:paraId="00DAD534" w14:textId="77777777" w:rsidTr="001A0807">
        <w:tc>
          <w:tcPr>
            <w:tcW w:w="4531" w:type="dxa"/>
          </w:tcPr>
          <w:p w14:paraId="2B9FD759" w14:textId="3F1D3A8A" w:rsidR="00775708" w:rsidRPr="00D975FA" w:rsidRDefault="00775708" w:rsidP="001A0807">
            <w:pPr>
              <w:outlineLvl w:val="0"/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Informacja o przyjęciu abstraktu</w:t>
            </w:r>
          </w:p>
        </w:tc>
        <w:tc>
          <w:tcPr>
            <w:tcW w:w="4531" w:type="dxa"/>
          </w:tcPr>
          <w:p w14:paraId="2E1543E8" w14:textId="4673EC13" w:rsidR="00775708" w:rsidRDefault="00775708" w:rsidP="001A0807">
            <w:pPr>
              <w:outlineLvl w:val="0"/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do </w:t>
            </w:r>
            <w:r w:rsidR="00987B12"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21</w:t>
            </w:r>
            <w:r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 dni od daty nadesłania</w:t>
            </w:r>
          </w:p>
        </w:tc>
      </w:tr>
      <w:tr w:rsidR="009B5247" w14:paraId="5B0175BB" w14:textId="77777777" w:rsidTr="62EDCE1F">
        <w:tc>
          <w:tcPr>
            <w:tcW w:w="4531" w:type="dxa"/>
          </w:tcPr>
          <w:p w14:paraId="4B67E82D" w14:textId="44B4E010" w:rsidR="009B5247" w:rsidRPr="00D975FA" w:rsidRDefault="00577D27" w:rsidP="00B60B84">
            <w:pPr>
              <w:outlineLvl w:val="0"/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Nadsyłanie </w:t>
            </w:r>
            <w:r w:rsidR="009B5247" w:rsidRPr="00D975FA"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pełnych tekstów</w:t>
            </w:r>
          </w:p>
        </w:tc>
        <w:tc>
          <w:tcPr>
            <w:tcW w:w="4531" w:type="dxa"/>
          </w:tcPr>
          <w:p w14:paraId="6C42D565" w14:textId="427E8F66" w:rsidR="009B5247" w:rsidRDefault="009B5247" w:rsidP="62EDCE1F">
            <w:pPr>
              <w:outlineLvl w:val="0"/>
              <w:rPr>
                <w:rFonts w:eastAsia="Times New Roman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 w:rsidRPr="62EDCE1F">
              <w:rPr>
                <w:rFonts w:eastAsia="Times New Roman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do 30 </w:t>
            </w:r>
            <w:r w:rsidR="7B858A27" w:rsidRPr="62EDCE1F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  <w:t xml:space="preserve">lipca </w:t>
            </w:r>
            <w:r w:rsidRPr="62EDCE1F">
              <w:rPr>
                <w:rFonts w:eastAsia="Times New Roman"/>
                <w:b/>
                <w:bCs/>
                <w:color w:val="0D0D0D" w:themeColor="text1" w:themeTint="F2"/>
                <w:sz w:val="20"/>
                <w:szCs w:val="20"/>
                <w:lang w:eastAsia="pl-PL"/>
              </w:rPr>
              <w:t>2026 r. włącznie</w:t>
            </w:r>
          </w:p>
        </w:tc>
      </w:tr>
      <w:tr w:rsidR="00AF413D" w14:paraId="3493CE2A" w14:textId="77777777" w:rsidTr="62EDCE1F">
        <w:tc>
          <w:tcPr>
            <w:tcW w:w="4531" w:type="dxa"/>
          </w:tcPr>
          <w:p w14:paraId="16B60B57" w14:textId="37834672" w:rsidR="00AF413D" w:rsidRPr="00D975FA" w:rsidRDefault="00AF413D" w:rsidP="00B60B84">
            <w:pPr>
              <w:outlineLvl w:val="0"/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Nadsyłanie prezentacji (slajdów) i konspektów wystąpień na potrzeby tłumaczenia symultanicznego</w:t>
            </w:r>
          </w:p>
        </w:tc>
        <w:tc>
          <w:tcPr>
            <w:tcW w:w="4531" w:type="dxa"/>
          </w:tcPr>
          <w:p w14:paraId="60DDB5C9" w14:textId="29B728CB" w:rsidR="00AF413D" w:rsidRDefault="00AF413D" w:rsidP="00B60B84">
            <w:pPr>
              <w:outlineLvl w:val="0"/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 xml:space="preserve">do 1 października 2026 r. włącznie </w:t>
            </w:r>
          </w:p>
        </w:tc>
      </w:tr>
      <w:tr w:rsidR="009B5247" w14:paraId="4EA780C0" w14:textId="77777777" w:rsidTr="62EDCE1F">
        <w:tc>
          <w:tcPr>
            <w:tcW w:w="4531" w:type="dxa"/>
          </w:tcPr>
          <w:p w14:paraId="620E724E" w14:textId="77777777" w:rsidR="009B5247" w:rsidRPr="00D975FA" w:rsidRDefault="009B5247" w:rsidP="00B60B84">
            <w:pPr>
              <w:outlineLvl w:val="0"/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D975FA">
              <w:rPr>
                <w:rFonts w:eastAsia="Times New Roman" w:cstheme="minorHAnsi"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Rejestracja uczestników biernych</w:t>
            </w:r>
          </w:p>
        </w:tc>
        <w:tc>
          <w:tcPr>
            <w:tcW w:w="4531" w:type="dxa"/>
          </w:tcPr>
          <w:p w14:paraId="5F43FF56" w14:textId="77777777" w:rsidR="009B5247" w:rsidRDefault="009B5247" w:rsidP="00B60B84">
            <w:pPr>
              <w:outlineLvl w:val="0"/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D0D0D"/>
                <w:kern w:val="36"/>
                <w:sz w:val="20"/>
                <w:szCs w:val="20"/>
                <w:lang w:eastAsia="pl-PL"/>
                <w14:ligatures w14:val="none"/>
              </w:rPr>
              <w:t>do 30 czerwca 2026 r. włącznie</w:t>
            </w:r>
          </w:p>
        </w:tc>
      </w:tr>
    </w:tbl>
    <w:p w14:paraId="0B031EEB" w14:textId="77777777" w:rsidR="009B5247" w:rsidRPr="00D975FA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11C5D6B2" w14:textId="2486BE28" w:rsidR="009B5247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  <w:r w:rsidRPr="00D975FA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Opłat</w:t>
      </w:r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a</w:t>
      </w:r>
      <w:r w:rsidRPr="00D975FA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 – </w:t>
      </w:r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łącznie </w:t>
      </w:r>
      <w:r w:rsidRPr="00D975FA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za </w:t>
      </w:r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oba</w:t>
      </w:r>
      <w:r w:rsidRPr="00D975FA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 dni konferencji:</w:t>
      </w:r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 </w:t>
      </w:r>
      <w:r w:rsidR="00DD2D18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300</w:t>
      </w:r>
      <w:r w:rsidR="00F30FF7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,00</w:t>
      </w:r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 PLN lub </w:t>
      </w:r>
      <w:r w:rsidR="00DD2D18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70</w:t>
      </w:r>
      <w:r w:rsidR="00F30FF7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,00</w:t>
      </w:r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EUR</w:t>
      </w:r>
      <w:proofErr w:type="spellEnd"/>
    </w:p>
    <w:p w14:paraId="3CA67D73" w14:textId="77777777" w:rsidR="00C8474B" w:rsidRDefault="00C8474B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2FB82FE3" w14:textId="77777777" w:rsidR="00C8474B" w:rsidRPr="00C8474B" w:rsidRDefault="00C8474B" w:rsidP="00C8474B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Dane do przelewów krajowych:</w:t>
      </w:r>
    </w:p>
    <w:p w14:paraId="7004B5CE" w14:textId="77777777" w:rsidR="00C8474B" w:rsidRP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Uniwersytet Jagielloński, ul. Gołębia 24, 31-007 Kraków, NIP: 675-000-22-36</w:t>
      </w:r>
    </w:p>
    <w:p w14:paraId="70E7E55E" w14:textId="77777777" w:rsidR="00C8474B" w:rsidRP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Numer konta bankowego: 94 1240 4722 1111 0000 4856 6759</w:t>
      </w:r>
    </w:p>
    <w:p w14:paraId="3506A98B" w14:textId="2AA4841F" w:rsidR="00C8474B" w:rsidRPr="00C8474B" w:rsidRDefault="00C8474B" w:rsidP="00C8474B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Koniecznie z dopiskiem: zlecenie 2100549</w:t>
      </w:r>
    </w:p>
    <w:p w14:paraId="73B4F755" w14:textId="77777777" w:rsid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</w:p>
    <w:p w14:paraId="5026D867" w14:textId="77777777" w:rsidR="00C8474B" w:rsidRPr="00C8474B" w:rsidRDefault="00C8474B" w:rsidP="00C8474B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Dane do przelewów zagranicznych:</w:t>
      </w:r>
    </w:p>
    <w:p w14:paraId="14993A85" w14:textId="77777777" w:rsidR="00C8474B" w:rsidRP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Uniwersytet Jagielloński, ul. Gołębia 24, 31-007 Kraków, NIP: 675-000-22-36</w:t>
      </w:r>
    </w:p>
    <w:p w14:paraId="726B55CF" w14:textId="3544B164" w:rsidR="00C8474B" w:rsidRP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lastRenderedPageBreak/>
        <w:t>IBAN</w:t>
      </w:r>
      <w:proofErr w:type="spellEnd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BANK PEKAO S.A.: </w:t>
      </w: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PL94</w:t>
      </w:r>
      <w:proofErr w:type="spellEnd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1240 4722 1111 0000 4856 6759</w:t>
      </w:r>
    </w:p>
    <w:p w14:paraId="7D866123" w14:textId="77777777" w:rsidR="00C8474B" w:rsidRP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KOD SWIFT BANK PEKAO S.A.: </w:t>
      </w: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PKOP</w:t>
      </w:r>
      <w:proofErr w:type="spellEnd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PL </w:t>
      </w: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PW</w:t>
      </w:r>
      <w:proofErr w:type="spellEnd"/>
    </w:p>
    <w:p w14:paraId="0189B393" w14:textId="27561109" w:rsidR="00C8474B" w:rsidRPr="00C8474B" w:rsidRDefault="00C8474B" w:rsidP="00C8474B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KOD </w:t>
      </w: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BIC</w:t>
      </w:r>
      <w:proofErr w:type="spellEnd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BANK PEKAO S.A.: </w:t>
      </w: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PKOP</w:t>
      </w:r>
      <w:proofErr w:type="spellEnd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PL </w:t>
      </w:r>
      <w:proofErr w:type="spellStart"/>
      <w:r w:rsidRPr="00C8474B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PW</w:t>
      </w:r>
      <w:proofErr w:type="spellEnd"/>
    </w:p>
    <w:p w14:paraId="60BB1C69" w14:textId="31A8D6C9" w:rsidR="00C8474B" w:rsidRPr="00C8474B" w:rsidRDefault="00C8474B" w:rsidP="00C8474B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  <w:r w:rsidRPr="00C8474B"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  <w:t>Koniecznie z dopiskiem: 2100549</w:t>
      </w:r>
    </w:p>
    <w:p w14:paraId="2F6368B4" w14:textId="77777777" w:rsidR="00AF413D" w:rsidRPr="00D975FA" w:rsidRDefault="00AF413D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7DB0FFB9" w14:textId="77777777" w:rsidR="009B5247" w:rsidRPr="00207C07" w:rsidRDefault="009B5247" w:rsidP="009B5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</w:pPr>
      <w:r w:rsidRPr="00207C07"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  <w:t>Rada naukowa</w:t>
      </w:r>
    </w:p>
    <w:p w14:paraId="0A4F47BC" w14:textId="77777777" w:rsidR="009B5247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662FD129" w14:textId="1AD22E0E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dr hab., prof. UJ Magdalena Wójcik, </w:t>
      </w:r>
      <w:r w:rsidRPr="00F30FF7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Instytut Studiów Informacyjnych UJ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 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–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 Przewodnicząca</w:t>
      </w:r>
    </w:p>
    <w:p w14:paraId="5377F8D8" w14:textId="78F0BFB4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dr Sabina Cisek, </w:t>
      </w:r>
      <w:r w:rsidRPr="00F30FF7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Instytut Studiów Informacyjnych UJ</w:t>
      </w:r>
    </w:p>
    <w:p w14:paraId="3C926656" w14:textId="3613F724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dr Robert Grzywacz, P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olskie 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T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owarzystwo 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F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enomenologiczne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, Uniwersytet Ignatianum w Krakowie</w:t>
      </w:r>
    </w:p>
    <w:p w14:paraId="576CD259" w14:textId="09101C51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dr Magdalena Kozak, P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olskie 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T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owarzystwo 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F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enomenologiczne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, Uniwersytet Ignatianum w Krakowie</w:t>
      </w:r>
    </w:p>
    <w:p w14:paraId="04CE89C3" w14:textId="282027A5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dr hab. Monika Murawska, P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olskie 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T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owarzystwo 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F</w:t>
      </w:r>
      <w:r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enomenologiczne,</w:t>
      </w: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 ASP w Warszawie </w:t>
      </w:r>
    </w:p>
    <w:p w14:paraId="0287A0C3" w14:textId="77777777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dr Joanna </w:t>
      </w:r>
      <w:proofErr w:type="spellStart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Ślaga</w:t>
      </w:r>
      <w:proofErr w:type="spellEnd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, Muzeum UJ Collegium </w:t>
      </w:r>
      <w:proofErr w:type="spellStart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Maius</w:t>
      </w:r>
      <w:proofErr w:type="spellEnd"/>
    </w:p>
    <w:p w14:paraId="282EFEAE" w14:textId="77777777" w:rsidR="00987B12" w:rsidRPr="00987B12" w:rsidRDefault="00987B12" w:rsidP="00987B12">
      <w:pPr>
        <w:outlineLvl w:val="0"/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</w:pPr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dr Żaneta </w:t>
      </w:r>
      <w:proofErr w:type="spellStart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Żegleń</w:t>
      </w:r>
      <w:proofErr w:type="spellEnd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, Muzeum UJ Collegium </w:t>
      </w:r>
      <w:proofErr w:type="spellStart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Maius</w:t>
      </w:r>
      <w:proofErr w:type="spellEnd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 xml:space="preserve">, koordynatorka projektu </w:t>
      </w:r>
      <w:proofErr w:type="spellStart"/>
      <w:r w:rsidRPr="00987B12">
        <w:rPr>
          <w:rFonts w:eastAsia="Times New Roman"/>
          <w:color w:val="0D0D0D"/>
          <w:kern w:val="36"/>
          <w:sz w:val="20"/>
          <w:szCs w:val="20"/>
          <w:lang w:eastAsia="pl-PL"/>
          <w14:ligatures w14:val="none"/>
        </w:rPr>
        <w:t>IMPULSE</w:t>
      </w:r>
      <w:proofErr w:type="spellEnd"/>
    </w:p>
    <w:p w14:paraId="6D3C823D" w14:textId="77777777" w:rsidR="009B5247" w:rsidRPr="00207C07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055F5588" w14:textId="46F75E3E" w:rsidR="00987B12" w:rsidRPr="00F30FF7" w:rsidRDefault="00987B12" w:rsidP="00987B12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dr Katarzyna </w:t>
      </w:r>
      <w:proofErr w:type="spellStart"/>
      <w:r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Batorowska</w:t>
      </w:r>
      <w:proofErr w:type="spellEnd"/>
      <w:r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, </w:t>
      </w:r>
      <w:r w:rsidRPr="00F30FF7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Instytut Studiów Informacyjnych UJ</w:t>
      </w:r>
      <w:r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– sekretarz</w:t>
      </w:r>
    </w:p>
    <w:p w14:paraId="266AB075" w14:textId="7B854342" w:rsidR="009B5247" w:rsidRDefault="009B5247" w:rsidP="009B5247">
      <w:pPr>
        <w:outlineLvl w:val="0"/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</w:pPr>
      <w:r w:rsidRPr="00F30FF7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>dr Paloma Korycińska, Instytut Studiów Informacyjnych UJ</w:t>
      </w:r>
      <w:r w:rsidR="00987B12">
        <w:rPr>
          <w:rFonts w:eastAsia="Times New Roman" w:cstheme="minorHAnsi"/>
          <w:color w:val="0D0D0D"/>
          <w:kern w:val="36"/>
          <w:sz w:val="20"/>
          <w:szCs w:val="20"/>
          <w:lang w:eastAsia="pl-PL"/>
          <w14:ligatures w14:val="none"/>
        </w:rPr>
        <w:t xml:space="preserve"> – sekretarz</w:t>
      </w:r>
    </w:p>
    <w:p w14:paraId="2FE06B24" w14:textId="77777777" w:rsidR="009B5247" w:rsidRDefault="009B5247" w:rsidP="009B5247">
      <w:pPr>
        <w:outlineLvl w:val="0"/>
        <w:rPr>
          <w:rFonts w:eastAsia="Times New Roman" w:cstheme="minorHAnsi"/>
          <w:b/>
          <w:bCs/>
          <w:color w:val="0D0D0D"/>
          <w:kern w:val="36"/>
          <w:sz w:val="20"/>
          <w:szCs w:val="20"/>
          <w:lang w:eastAsia="pl-PL"/>
          <w14:ligatures w14:val="none"/>
        </w:rPr>
      </w:pPr>
    </w:p>
    <w:p w14:paraId="4F7B13A7" w14:textId="187FED7B" w:rsidR="009B5247" w:rsidRPr="00EE2859" w:rsidRDefault="009B5247" w:rsidP="00EE2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utlineLvl w:val="0"/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</w:pPr>
      <w:r w:rsidRPr="00EE2859"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  <w:t>Publikacja</w:t>
      </w:r>
      <w:r w:rsidR="009650B6"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  <w:t xml:space="preserve"> pokonferencyjna</w:t>
      </w:r>
    </w:p>
    <w:p w14:paraId="3183356E" w14:textId="77777777" w:rsidR="008E1FAF" w:rsidRDefault="008E1FAF"/>
    <w:p w14:paraId="3D9C2746" w14:textId="67C363F9" w:rsidR="00EE2859" w:rsidRPr="00EE2859" w:rsidRDefault="73940232" w:rsidP="00EE285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661C38AB">
        <w:rPr>
          <w:sz w:val="20"/>
          <w:szCs w:val="20"/>
        </w:rPr>
        <w:t>Wszystkim autorom, którzy</w:t>
      </w:r>
      <w:r w:rsidR="0B5C7DC7" w:rsidRPr="661C38AB">
        <w:rPr>
          <w:sz w:val="20"/>
          <w:szCs w:val="20"/>
        </w:rPr>
        <w:t xml:space="preserve"> do 30 </w:t>
      </w:r>
      <w:r w:rsidR="00577D27">
        <w:rPr>
          <w:sz w:val="20"/>
          <w:szCs w:val="20"/>
        </w:rPr>
        <w:t xml:space="preserve">lipca </w:t>
      </w:r>
      <w:r w:rsidR="0B5C7DC7" w:rsidRPr="661C38AB">
        <w:rPr>
          <w:sz w:val="20"/>
          <w:szCs w:val="20"/>
        </w:rPr>
        <w:t>2026 r.</w:t>
      </w:r>
      <w:r w:rsidRPr="661C38AB">
        <w:rPr>
          <w:sz w:val="20"/>
          <w:szCs w:val="20"/>
        </w:rPr>
        <w:t xml:space="preserve"> złożą pełny tekst artykułu</w:t>
      </w:r>
      <w:r w:rsidR="1BBC3930" w:rsidRPr="661C38AB">
        <w:rPr>
          <w:sz w:val="20"/>
          <w:szCs w:val="20"/>
        </w:rPr>
        <w:t xml:space="preserve"> </w:t>
      </w:r>
      <w:r w:rsidRPr="661C38AB">
        <w:rPr>
          <w:sz w:val="20"/>
          <w:szCs w:val="20"/>
        </w:rPr>
        <w:t xml:space="preserve">zgodny z wytycznymi, gwarantujemy – w razie pozytywnej recenzji – publikację w monografii wieloautorskiej </w:t>
      </w:r>
      <w:r w:rsidRPr="661C38AB">
        <w:rPr>
          <w:i/>
          <w:iCs/>
          <w:sz w:val="20"/>
          <w:szCs w:val="20"/>
        </w:rPr>
        <w:t>Horyzonty informacji</w:t>
      </w:r>
      <w:r w:rsidRPr="661C38AB">
        <w:rPr>
          <w:sz w:val="20"/>
          <w:szCs w:val="20"/>
        </w:rPr>
        <w:t xml:space="preserve"> (Uniwersytet Jagielloński, 20 punktów).</w:t>
      </w:r>
    </w:p>
    <w:p w14:paraId="5EDF1CD0" w14:textId="460FD6C6" w:rsidR="00EE2859" w:rsidRPr="00EE2859" w:rsidRDefault="00EE2859" w:rsidP="00EE2859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EE2859">
        <w:rPr>
          <w:sz w:val="20"/>
          <w:szCs w:val="20"/>
        </w:rPr>
        <w:t xml:space="preserve">Prócz tego Rada Naukowa konferencji wytypuje artykuły, z których skompiluje konspekt publikacji książkowej i skieruje go w </w:t>
      </w:r>
      <w:r w:rsidR="00C7797E">
        <w:rPr>
          <w:sz w:val="20"/>
          <w:szCs w:val="20"/>
        </w:rPr>
        <w:t xml:space="preserve">sierpniu </w:t>
      </w:r>
      <w:r w:rsidRPr="00EE2859">
        <w:rPr>
          <w:sz w:val="20"/>
          <w:szCs w:val="20"/>
        </w:rPr>
        <w:t>2026 r. do wybranego wydawnictwa naukowego I</w:t>
      </w:r>
      <w:r w:rsidR="00C801E0">
        <w:rPr>
          <w:sz w:val="20"/>
          <w:szCs w:val="20"/>
        </w:rPr>
        <w:t>I</w:t>
      </w:r>
      <w:r w:rsidRPr="00EE2859">
        <w:rPr>
          <w:sz w:val="20"/>
          <w:szCs w:val="20"/>
        </w:rPr>
        <w:t xml:space="preserve"> poziomu</w:t>
      </w:r>
      <w:r w:rsidR="00C801E0">
        <w:rPr>
          <w:sz w:val="20"/>
          <w:szCs w:val="20"/>
        </w:rPr>
        <w:t xml:space="preserve"> (200 punktów)</w:t>
      </w:r>
      <w:r w:rsidRPr="00EE2859">
        <w:rPr>
          <w:sz w:val="20"/>
          <w:szCs w:val="20"/>
        </w:rPr>
        <w:t xml:space="preserve">. </w:t>
      </w:r>
    </w:p>
    <w:p w14:paraId="58BA3EB7" w14:textId="77777777" w:rsidR="00EE2859" w:rsidRDefault="00EE2859" w:rsidP="00EE2859">
      <w:pPr>
        <w:jc w:val="both"/>
        <w:rPr>
          <w:sz w:val="20"/>
          <w:szCs w:val="20"/>
        </w:rPr>
      </w:pPr>
    </w:p>
    <w:p w14:paraId="5FA091A4" w14:textId="1A2C36B4" w:rsidR="00EE2859" w:rsidRPr="00EE2859" w:rsidRDefault="00EE2859" w:rsidP="00EE285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autorzy zainteresowani opcją 2 (wydawnictwo zagraniczne </w:t>
      </w:r>
      <w:r w:rsidR="00F30FF7">
        <w:rPr>
          <w:sz w:val="20"/>
          <w:szCs w:val="20"/>
        </w:rPr>
        <w:t>I</w:t>
      </w:r>
      <w:r>
        <w:rPr>
          <w:sz w:val="20"/>
          <w:szCs w:val="20"/>
        </w:rPr>
        <w:t xml:space="preserve">I poziomu) proszeni są o składnie tekstów w języku angielskim, po uprzedniej profesjonalnej korekcie językowej (tłumacz, </w:t>
      </w:r>
      <w:r w:rsidR="00C7797E">
        <w:rPr>
          <w:sz w:val="20"/>
          <w:szCs w:val="20"/>
        </w:rPr>
        <w:t>native speaker</w:t>
      </w:r>
      <w:r>
        <w:rPr>
          <w:sz w:val="20"/>
          <w:szCs w:val="20"/>
        </w:rPr>
        <w:t>).</w:t>
      </w:r>
    </w:p>
    <w:p w14:paraId="6BB1252A" w14:textId="0B0968C0" w:rsidR="00EE2859" w:rsidRDefault="00EE2859">
      <w:pPr>
        <w:rPr>
          <w:sz w:val="20"/>
          <w:szCs w:val="20"/>
        </w:rPr>
      </w:pPr>
    </w:p>
    <w:p w14:paraId="2382594F" w14:textId="3CBF7763" w:rsidR="00EE2859" w:rsidRPr="00EE2859" w:rsidRDefault="00EE2859" w:rsidP="00EE2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outlineLvl w:val="0"/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D0D0D"/>
          <w:kern w:val="36"/>
          <w:sz w:val="28"/>
          <w:szCs w:val="28"/>
          <w:lang w:eastAsia="pl-PL"/>
          <w14:ligatures w14:val="none"/>
        </w:rPr>
        <w:t>Wytyczne dla autorów pełnych tekstów</w:t>
      </w:r>
    </w:p>
    <w:p w14:paraId="1FA54CDC" w14:textId="77777777" w:rsidR="00EE2859" w:rsidRDefault="00EE2859">
      <w:pPr>
        <w:rPr>
          <w:sz w:val="20"/>
          <w:szCs w:val="20"/>
        </w:rPr>
      </w:pPr>
    </w:p>
    <w:p w14:paraId="67A2C427" w14:textId="39462BB6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>Objętość tekstu: do 40 000 znaków ze spacjami, w tym bibliografia załącznikowa</w:t>
      </w:r>
    </w:p>
    <w:p w14:paraId="7D4019A9" w14:textId="77777777" w:rsidR="00EE2859" w:rsidRDefault="00EE2859" w:rsidP="00EE2859">
      <w:pPr>
        <w:rPr>
          <w:sz w:val="20"/>
          <w:szCs w:val="20"/>
        </w:rPr>
      </w:pPr>
      <w:r>
        <w:rPr>
          <w:sz w:val="20"/>
          <w:szCs w:val="20"/>
        </w:rPr>
        <w:t xml:space="preserve">Język tekstu: polski lub angielski </w:t>
      </w:r>
    </w:p>
    <w:p w14:paraId="1F25545E" w14:textId="4E670176" w:rsidR="00EE2859" w:rsidRPr="00EE2859" w:rsidRDefault="00EE2859" w:rsidP="00EE285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autorzy zainteresowani udziałem w projekcie publikacji w wydawnictwie zagranicznym </w:t>
      </w:r>
      <w:r w:rsidR="00423482">
        <w:rPr>
          <w:sz w:val="20"/>
          <w:szCs w:val="20"/>
        </w:rPr>
        <w:t>I</w:t>
      </w:r>
      <w:r>
        <w:rPr>
          <w:sz w:val="20"/>
          <w:szCs w:val="20"/>
        </w:rPr>
        <w:t>I poziomu</w:t>
      </w:r>
      <w:r w:rsidR="00423482">
        <w:rPr>
          <w:sz w:val="20"/>
          <w:szCs w:val="20"/>
        </w:rPr>
        <w:t xml:space="preserve"> (200 punktów)</w:t>
      </w:r>
      <w:r>
        <w:rPr>
          <w:sz w:val="20"/>
          <w:szCs w:val="20"/>
        </w:rPr>
        <w:t xml:space="preserve"> proszeni są o składnie tekstów w języku angielskim, po uprzedniej profesjonalnej korekcie językowej (tłumacz języka angielskiego, </w:t>
      </w:r>
      <w:r w:rsidR="00C7797E">
        <w:rPr>
          <w:sz w:val="20"/>
          <w:szCs w:val="20"/>
        </w:rPr>
        <w:t>native speaker</w:t>
      </w:r>
      <w:r>
        <w:rPr>
          <w:sz w:val="20"/>
          <w:szCs w:val="20"/>
        </w:rPr>
        <w:t>).</w:t>
      </w:r>
    </w:p>
    <w:p w14:paraId="4704DC62" w14:textId="00A6797F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 xml:space="preserve">Format pliku: </w:t>
      </w:r>
      <w:proofErr w:type="spellStart"/>
      <w:r>
        <w:rPr>
          <w:sz w:val="20"/>
          <w:szCs w:val="20"/>
        </w:rPr>
        <w:t>docx</w:t>
      </w:r>
      <w:proofErr w:type="spellEnd"/>
    </w:p>
    <w:p w14:paraId="5960CC46" w14:textId="6413A585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>Czcionka: Times New Roman</w:t>
      </w:r>
    </w:p>
    <w:p w14:paraId="13D37039" w14:textId="46B077A8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>Marginesy: standardowe</w:t>
      </w:r>
    </w:p>
    <w:p w14:paraId="2DB2808A" w14:textId="31CFBCB9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>Nagłówek: imię i nazwisko autora, afiliacja, ORCID</w:t>
      </w:r>
    </w:p>
    <w:p w14:paraId="01CCABBA" w14:textId="77777777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>Abstrakt: do 400 słów</w:t>
      </w:r>
    </w:p>
    <w:p w14:paraId="0184A1BC" w14:textId="13A4F3D0" w:rsidR="00EE2859" w:rsidRPr="00924D1E" w:rsidRDefault="00EE2859" w:rsidP="00924D1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24D1E">
        <w:rPr>
          <w:sz w:val="20"/>
          <w:szCs w:val="20"/>
        </w:rPr>
        <w:t xml:space="preserve">w artykułach napisanych po polsku: abstrakt w języku polskim i angielskim </w:t>
      </w:r>
    </w:p>
    <w:p w14:paraId="619939E0" w14:textId="3A2A2B6F" w:rsidR="00EE2859" w:rsidRPr="00924D1E" w:rsidRDefault="00EE2859" w:rsidP="00924D1E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924D1E">
        <w:rPr>
          <w:sz w:val="20"/>
          <w:szCs w:val="20"/>
        </w:rPr>
        <w:t>w artykułach napisanych po angielsku: abstrakt tylko w języku angielskim</w:t>
      </w:r>
    </w:p>
    <w:p w14:paraId="57D58F96" w14:textId="743D38E4" w:rsidR="00EE2859" w:rsidRDefault="00EE2859">
      <w:pPr>
        <w:rPr>
          <w:sz w:val="20"/>
          <w:szCs w:val="20"/>
        </w:rPr>
      </w:pPr>
      <w:r>
        <w:rPr>
          <w:sz w:val="20"/>
          <w:szCs w:val="20"/>
        </w:rPr>
        <w:t xml:space="preserve">Słowa kluczowe: do 7 słów kluczowych, w kolejności alfabetycznej, oddzielone </w:t>
      </w:r>
      <w:r w:rsidR="00FE4BD5">
        <w:rPr>
          <w:sz w:val="20"/>
          <w:szCs w:val="20"/>
        </w:rPr>
        <w:t>przecinkiem</w:t>
      </w:r>
    </w:p>
    <w:p w14:paraId="0DC14E26" w14:textId="7ED115FD" w:rsidR="00AF413D" w:rsidRPr="00924D1E" w:rsidRDefault="00AF413D" w:rsidP="00924D1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24D1E">
        <w:rPr>
          <w:sz w:val="20"/>
          <w:szCs w:val="20"/>
        </w:rPr>
        <w:t xml:space="preserve">w artykułach napisanych po polsku: słowa kluczowe w języku polskim i angielskim </w:t>
      </w:r>
    </w:p>
    <w:p w14:paraId="4BDFCBD7" w14:textId="364594DB" w:rsidR="00AF413D" w:rsidRPr="00924D1E" w:rsidRDefault="00AF413D" w:rsidP="00924D1E">
      <w:pPr>
        <w:pStyle w:val="Akapitzlist"/>
        <w:numPr>
          <w:ilvl w:val="0"/>
          <w:numId w:val="13"/>
        </w:numPr>
        <w:rPr>
          <w:sz w:val="20"/>
          <w:szCs w:val="20"/>
        </w:rPr>
      </w:pPr>
      <w:r w:rsidRPr="00924D1E">
        <w:rPr>
          <w:sz w:val="20"/>
          <w:szCs w:val="20"/>
        </w:rPr>
        <w:t>w artykułach napisanych po angielsku: słowa kluczowe tylko w języku angielskim</w:t>
      </w:r>
    </w:p>
    <w:p w14:paraId="58CDF1C2" w14:textId="245DC01E" w:rsidR="00AF413D" w:rsidRDefault="00AF413D" w:rsidP="00AF413D">
      <w:pPr>
        <w:rPr>
          <w:sz w:val="20"/>
          <w:szCs w:val="20"/>
        </w:rPr>
      </w:pPr>
      <w:r>
        <w:rPr>
          <w:sz w:val="20"/>
          <w:szCs w:val="20"/>
        </w:rPr>
        <w:t xml:space="preserve">Format </w:t>
      </w:r>
      <w:proofErr w:type="spellStart"/>
      <w:r>
        <w:rPr>
          <w:sz w:val="20"/>
          <w:szCs w:val="20"/>
        </w:rPr>
        <w:t>cytowań</w:t>
      </w:r>
      <w:proofErr w:type="spellEnd"/>
      <w:r>
        <w:rPr>
          <w:sz w:val="20"/>
          <w:szCs w:val="20"/>
        </w:rPr>
        <w:t xml:space="preserve"> śródtekstowych i bibliografii załącznikowej: APA 7 </w:t>
      </w:r>
    </w:p>
    <w:p w14:paraId="5273FFA3" w14:textId="77777777" w:rsidR="00AF413D" w:rsidRDefault="00AF413D">
      <w:pPr>
        <w:rPr>
          <w:sz w:val="20"/>
          <w:szCs w:val="20"/>
        </w:rPr>
      </w:pPr>
    </w:p>
    <w:p w14:paraId="2CD7FAA1" w14:textId="4DDF3AFF" w:rsidR="1C2426CD" w:rsidRPr="00987B12" w:rsidRDefault="1C2426CD" w:rsidP="62EDCE1F">
      <w:pPr>
        <w:rPr>
          <w:sz w:val="20"/>
          <w:szCs w:val="20"/>
        </w:rPr>
      </w:pPr>
      <w:r w:rsidRPr="00987B12">
        <w:rPr>
          <w:sz w:val="20"/>
          <w:szCs w:val="20"/>
        </w:rPr>
        <w:t xml:space="preserve"> </w:t>
      </w:r>
    </w:p>
    <w:sectPr w:rsidR="1C2426CD" w:rsidRPr="00987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743"/>
    <w:multiLevelType w:val="hybridMultilevel"/>
    <w:tmpl w:val="C792E6A0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37F30"/>
    <w:multiLevelType w:val="hybridMultilevel"/>
    <w:tmpl w:val="3CDA0C20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D555A"/>
    <w:multiLevelType w:val="hybridMultilevel"/>
    <w:tmpl w:val="B69607B0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2438"/>
    <w:multiLevelType w:val="hybridMultilevel"/>
    <w:tmpl w:val="4150F092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26E1"/>
    <w:multiLevelType w:val="hybridMultilevel"/>
    <w:tmpl w:val="64C0A7E0"/>
    <w:lvl w:ilvl="0" w:tplc="DCE6F176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4A21AA"/>
    <w:multiLevelType w:val="hybridMultilevel"/>
    <w:tmpl w:val="629086E4"/>
    <w:lvl w:ilvl="0" w:tplc="E0FE196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F24C24"/>
    <w:multiLevelType w:val="hybridMultilevel"/>
    <w:tmpl w:val="AE6E259A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60780"/>
    <w:multiLevelType w:val="hybridMultilevel"/>
    <w:tmpl w:val="DC485BFE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5049A"/>
    <w:multiLevelType w:val="hybridMultilevel"/>
    <w:tmpl w:val="601EE374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DC0DAB"/>
    <w:multiLevelType w:val="hybridMultilevel"/>
    <w:tmpl w:val="746821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5C5CEF"/>
    <w:multiLevelType w:val="hybridMultilevel"/>
    <w:tmpl w:val="05A27CFE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CB16C1"/>
    <w:multiLevelType w:val="hybridMultilevel"/>
    <w:tmpl w:val="4C20F328"/>
    <w:lvl w:ilvl="0" w:tplc="55C6E11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04C64"/>
    <w:multiLevelType w:val="hybridMultilevel"/>
    <w:tmpl w:val="A802F996"/>
    <w:lvl w:ilvl="0" w:tplc="E0FE196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83157B"/>
    <w:multiLevelType w:val="hybridMultilevel"/>
    <w:tmpl w:val="ADF28E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050413">
    <w:abstractNumId w:val="13"/>
  </w:num>
  <w:num w:numId="2" w16cid:durableId="1473672960">
    <w:abstractNumId w:val="3"/>
  </w:num>
  <w:num w:numId="3" w16cid:durableId="127747486">
    <w:abstractNumId w:val="1"/>
  </w:num>
  <w:num w:numId="4" w16cid:durableId="614019241">
    <w:abstractNumId w:val="0"/>
  </w:num>
  <w:num w:numId="5" w16cid:durableId="1769539599">
    <w:abstractNumId w:val="7"/>
  </w:num>
  <w:num w:numId="6" w16cid:durableId="365327770">
    <w:abstractNumId w:val="2"/>
  </w:num>
  <w:num w:numId="7" w16cid:durableId="1265723957">
    <w:abstractNumId w:val="8"/>
  </w:num>
  <w:num w:numId="8" w16cid:durableId="1274284981">
    <w:abstractNumId w:val="6"/>
  </w:num>
  <w:num w:numId="9" w16cid:durableId="304546848">
    <w:abstractNumId w:val="11"/>
  </w:num>
  <w:num w:numId="10" w16cid:durableId="1231038486">
    <w:abstractNumId w:val="10"/>
  </w:num>
  <w:num w:numId="11" w16cid:durableId="1183864942">
    <w:abstractNumId w:val="9"/>
  </w:num>
  <w:num w:numId="12" w16cid:durableId="1593859111">
    <w:abstractNumId w:val="12"/>
  </w:num>
  <w:num w:numId="13" w16cid:durableId="29694480">
    <w:abstractNumId w:val="5"/>
  </w:num>
  <w:num w:numId="14" w16cid:durableId="835539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47"/>
    <w:rsid w:val="000772A5"/>
    <w:rsid w:val="00115CF8"/>
    <w:rsid w:val="001C4F8F"/>
    <w:rsid w:val="001E3922"/>
    <w:rsid w:val="002064E1"/>
    <w:rsid w:val="00234F3F"/>
    <w:rsid w:val="002F0752"/>
    <w:rsid w:val="00344CFF"/>
    <w:rsid w:val="00423482"/>
    <w:rsid w:val="00513A7E"/>
    <w:rsid w:val="00577D27"/>
    <w:rsid w:val="00593F60"/>
    <w:rsid w:val="006624C0"/>
    <w:rsid w:val="006C3972"/>
    <w:rsid w:val="007523E7"/>
    <w:rsid w:val="00775708"/>
    <w:rsid w:val="008E1FAF"/>
    <w:rsid w:val="00924D1E"/>
    <w:rsid w:val="009650B6"/>
    <w:rsid w:val="00972A92"/>
    <w:rsid w:val="00987B12"/>
    <w:rsid w:val="009A1251"/>
    <w:rsid w:val="009B5247"/>
    <w:rsid w:val="00AF413D"/>
    <w:rsid w:val="00B04F60"/>
    <w:rsid w:val="00B21D24"/>
    <w:rsid w:val="00C102D4"/>
    <w:rsid w:val="00C3137E"/>
    <w:rsid w:val="00C43921"/>
    <w:rsid w:val="00C7797E"/>
    <w:rsid w:val="00C801E0"/>
    <w:rsid w:val="00C8474B"/>
    <w:rsid w:val="00D2565C"/>
    <w:rsid w:val="00D30673"/>
    <w:rsid w:val="00D76588"/>
    <w:rsid w:val="00D95DDC"/>
    <w:rsid w:val="00DD2D18"/>
    <w:rsid w:val="00DF0565"/>
    <w:rsid w:val="00DF062A"/>
    <w:rsid w:val="00EE2859"/>
    <w:rsid w:val="00F30FF7"/>
    <w:rsid w:val="00FE2187"/>
    <w:rsid w:val="00FE4BD5"/>
    <w:rsid w:val="015A2B98"/>
    <w:rsid w:val="0167E643"/>
    <w:rsid w:val="01CED70C"/>
    <w:rsid w:val="03C97722"/>
    <w:rsid w:val="047C4EA1"/>
    <w:rsid w:val="0682EBAC"/>
    <w:rsid w:val="06BA4EC1"/>
    <w:rsid w:val="076DE6C9"/>
    <w:rsid w:val="0992F838"/>
    <w:rsid w:val="0B5C7DC7"/>
    <w:rsid w:val="0D3D66E7"/>
    <w:rsid w:val="0DA5649F"/>
    <w:rsid w:val="0DD1D923"/>
    <w:rsid w:val="0E2E01DE"/>
    <w:rsid w:val="0F08D79D"/>
    <w:rsid w:val="108326B7"/>
    <w:rsid w:val="10FEA400"/>
    <w:rsid w:val="133C7691"/>
    <w:rsid w:val="14EC357C"/>
    <w:rsid w:val="168C7F5B"/>
    <w:rsid w:val="16A2F726"/>
    <w:rsid w:val="17188331"/>
    <w:rsid w:val="174D8616"/>
    <w:rsid w:val="175BF69F"/>
    <w:rsid w:val="1792D89F"/>
    <w:rsid w:val="192B8F5A"/>
    <w:rsid w:val="1ADAE2AA"/>
    <w:rsid w:val="1BBC3930"/>
    <w:rsid w:val="1C2426CD"/>
    <w:rsid w:val="1C8DE951"/>
    <w:rsid w:val="1E7BE21C"/>
    <w:rsid w:val="1EE36F39"/>
    <w:rsid w:val="1FBFD200"/>
    <w:rsid w:val="2035E6DF"/>
    <w:rsid w:val="208B569D"/>
    <w:rsid w:val="211A1DE0"/>
    <w:rsid w:val="23FA766F"/>
    <w:rsid w:val="24464BEA"/>
    <w:rsid w:val="24525101"/>
    <w:rsid w:val="24E1BBD9"/>
    <w:rsid w:val="24EAB356"/>
    <w:rsid w:val="2563836B"/>
    <w:rsid w:val="2574CFFB"/>
    <w:rsid w:val="257A964D"/>
    <w:rsid w:val="25A4647E"/>
    <w:rsid w:val="271EFD96"/>
    <w:rsid w:val="28C2D376"/>
    <w:rsid w:val="29927EA9"/>
    <w:rsid w:val="2B0E64D7"/>
    <w:rsid w:val="2E0C08B4"/>
    <w:rsid w:val="2F6860DF"/>
    <w:rsid w:val="32AF8552"/>
    <w:rsid w:val="32F6958B"/>
    <w:rsid w:val="33571875"/>
    <w:rsid w:val="33678D77"/>
    <w:rsid w:val="3482E6CC"/>
    <w:rsid w:val="34E14CE0"/>
    <w:rsid w:val="35073701"/>
    <w:rsid w:val="36B01E22"/>
    <w:rsid w:val="37282D57"/>
    <w:rsid w:val="37530453"/>
    <w:rsid w:val="3984043C"/>
    <w:rsid w:val="3AF1CC04"/>
    <w:rsid w:val="3B899760"/>
    <w:rsid w:val="3BF7AB06"/>
    <w:rsid w:val="3C012110"/>
    <w:rsid w:val="3CD68CC5"/>
    <w:rsid w:val="3D69A06E"/>
    <w:rsid w:val="3DFEE685"/>
    <w:rsid w:val="3F6A677C"/>
    <w:rsid w:val="3FF5D84C"/>
    <w:rsid w:val="409F3C2F"/>
    <w:rsid w:val="42B2C08B"/>
    <w:rsid w:val="44DD6EB6"/>
    <w:rsid w:val="4783406C"/>
    <w:rsid w:val="4864C876"/>
    <w:rsid w:val="487B217C"/>
    <w:rsid w:val="490A3CBB"/>
    <w:rsid w:val="4A51EF3F"/>
    <w:rsid w:val="4E198FE6"/>
    <w:rsid w:val="4E2C87EE"/>
    <w:rsid w:val="4F26F207"/>
    <w:rsid w:val="5077A45D"/>
    <w:rsid w:val="50B39BB0"/>
    <w:rsid w:val="50CBE172"/>
    <w:rsid w:val="50D160E1"/>
    <w:rsid w:val="51261CEB"/>
    <w:rsid w:val="514700FE"/>
    <w:rsid w:val="51F53FF1"/>
    <w:rsid w:val="523B5DDE"/>
    <w:rsid w:val="534525C3"/>
    <w:rsid w:val="5373DFE5"/>
    <w:rsid w:val="581B47E9"/>
    <w:rsid w:val="586CDD20"/>
    <w:rsid w:val="59D0F8AD"/>
    <w:rsid w:val="5A079416"/>
    <w:rsid w:val="5AC1DF65"/>
    <w:rsid w:val="5DC66CFF"/>
    <w:rsid w:val="5E261B18"/>
    <w:rsid w:val="5EFAE886"/>
    <w:rsid w:val="608026B1"/>
    <w:rsid w:val="6115649D"/>
    <w:rsid w:val="61341AA3"/>
    <w:rsid w:val="619C1D95"/>
    <w:rsid w:val="624AE37C"/>
    <w:rsid w:val="62EDCE1F"/>
    <w:rsid w:val="634B874E"/>
    <w:rsid w:val="63511974"/>
    <w:rsid w:val="641045BA"/>
    <w:rsid w:val="6490C9C7"/>
    <w:rsid w:val="65312D3F"/>
    <w:rsid w:val="661C38AB"/>
    <w:rsid w:val="66E7A2E9"/>
    <w:rsid w:val="67551D1D"/>
    <w:rsid w:val="68365AB4"/>
    <w:rsid w:val="69045BD3"/>
    <w:rsid w:val="6AB3F564"/>
    <w:rsid w:val="6B733945"/>
    <w:rsid w:val="6BBE858D"/>
    <w:rsid w:val="6D13A113"/>
    <w:rsid w:val="6DFC871C"/>
    <w:rsid w:val="6ED35602"/>
    <w:rsid w:val="711EA2C2"/>
    <w:rsid w:val="712F4E0B"/>
    <w:rsid w:val="71ADA927"/>
    <w:rsid w:val="73940232"/>
    <w:rsid w:val="74B342F5"/>
    <w:rsid w:val="758969FA"/>
    <w:rsid w:val="7660C371"/>
    <w:rsid w:val="76CDF626"/>
    <w:rsid w:val="7B858A27"/>
    <w:rsid w:val="7D7E6183"/>
    <w:rsid w:val="7E00EC6E"/>
    <w:rsid w:val="7ECB027E"/>
    <w:rsid w:val="7F53F012"/>
    <w:rsid w:val="7F8DE294"/>
    <w:rsid w:val="7FAF8D0F"/>
    <w:rsid w:val="7FD80D8D"/>
    <w:rsid w:val="7FFEC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3043"/>
  <w15:chartTrackingRefBased/>
  <w15:docId w15:val="{F8E7B8EC-6525-FC47-A377-84C620B1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247"/>
  </w:style>
  <w:style w:type="paragraph" w:styleId="Nagwek1">
    <w:name w:val="heading 1"/>
    <w:basedOn w:val="Normalny"/>
    <w:next w:val="Normalny"/>
    <w:link w:val="Nagwek1Znak"/>
    <w:uiPriority w:val="9"/>
    <w:qFormat/>
    <w:rsid w:val="009B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2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2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2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2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62EDC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62EDC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62EDC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62EDCE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62EDCE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62EDC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62EDC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62EDCE1F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62EDCE1F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9B52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62EDCE1F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2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62EDCE1F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52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62EDC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5247"/>
    <w:pPr>
      <w:ind w:left="720"/>
      <w:contextualSpacing/>
    </w:pPr>
  </w:style>
  <w:style w:type="character" w:styleId="Wyrnienieintensywne">
    <w:name w:val="Intense Emphasis"/>
    <w:uiPriority w:val="21"/>
    <w:qFormat/>
    <w:rsid w:val="62EDCE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62EDCE1F"/>
    <w:rPr>
      <w:i/>
      <w:iCs/>
      <w:color w:val="2F5496" w:themeColor="accent1" w:themeShade="BF"/>
    </w:rPr>
  </w:style>
  <w:style w:type="character" w:styleId="Odwoanieintensywne">
    <w:name w:val="Intense Reference"/>
    <w:uiPriority w:val="32"/>
    <w:qFormat/>
    <w:rsid w:val="62EDCE1F"/>
    <w:rPr>
      <w:b/>
      <w:bCs/>
      <w:smallCaps/>
      <w:color w:val="2F5496" w:themeColor="accent1" w:themeShade="BF"/>
    </w:rPr>
  </w:style>
  <w:style w:type="table" w:styleId="Tabela-Siatka">
    <w:name w:val="Table Grid"/>
    <w:basedOn w:val="Standardowy"/>
    <w:uiPriority w:val="39"/>
    <w:rsid w:val="009B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62EDCE1F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7797E"/>
  </w:style>
  <w:style w:type="paragraph" w:customStyle="1" w:styleId="paragraph">
    <w:name w:val="paragraph"/>
    <w:basedOn w:val="Normalny"/>
    <w:rsid w:val="00C439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43921"/>
  </w:style>
  <w:style w:type="character" w:customStyle="1" w:styleId="eop">
    <w:name w:val="eop"/>
    <w:basedOn w:val="Domylnaczcionkaakapitu"/>
    <w:rsid w:val="00C43921"/>
  </w:style>
  <w:style w:type="character" w:styleId="Nierozpoznanawzmianka">
    <w:name w:val="Unresolved Mention"/>
    <w:basedOn w:val="Domylnaczcionkaakapitu"/>
    <w:uiPriority w:val="99"/>
    <w:semiHidden/>
    <w:unhideWhenUsed/>
    <w:rsid w:val="006C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Q4tUMUXP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jchmura-my.sharepoint.com/:b:/g/personal/paloma_korycinska_uj_edu_pl/IQAHSFJ9ah9PR4lfovSZUc0xAUWQ7XO4YQaVS8iJns8-w9A?e=Pl3el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jchmura-my.sharepoint.com/:b:/g/personal/paloma_korycinska_uj_edu_pl/IQAHSFJ9ah9PR4lfovSZUc0xAUWQ7XO4YQaVS8iJns8-w9A?e=Pl3el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jchmura-my.sharepoint.com/:b:/g/personal/paloma_korycinska_uj_edu_pl/IQBjqfxSsk0BRZRzuNoNHsH6AfZxy7ALFHelUdr5YkNzPGk?e=CB3OC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Q4tUMUXP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1203</Words>
  <Characters>8953</Characters>
  <Application>Microsoft Office Word</Application>
  <DocSecurity>0</DocSecurity>
  <Lines>165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Korycińska</dc:creator>
  <cp:keywords/>
  <dc:description/>
  <cp:lastModifiedBy>Paloma Korycińska</cp:lastModifiedBy>
  <cp:revision>27</cp:revision>
  <dcterms:created xsi:type="dcterms:W3CDTF">2026-01-22T14:48:00Z</dcterms:created>
  <dcterms:modified xsi:type="dcterms:W3CDTF">2026-04-11T16:12:00Z</dcterms:modified>
</cp:coreProperties>
</file>