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28" w:rsidRPr="00A21828" w:rsidRDefault="00E53D4E" w:rsidP="00BD3D91">
      <w:pPr>
        <w:tabs>
          <w:tab w:val="left" w:pos="6521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pl-PL"/>
        </w:rPr>
        <w:t>Studium</w:t>
      </w:r>
      <w:r w:rsidR="00A21828" w:rsidRPr="00A21828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Języków Obcych </w:t>
      </w:r>
    </w:p>
    <w:p w:rsidR="00A21828" w:rsidRPr="00A21828" w:rsidRDefault="00A21828" w:rsidP="00A2182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A21828">
        <w:rPr>
          <w:rFonts w:ascii="Times New Roman" w:eastAsia="Calibri" w:hAnsi="Times New Roman" w:cs="Times New Roman"/>
          <w:b/>
          <w:sz w:val="20"/>
          <w:szCs w:val="20"/>
          <w:lang w:val="pl-PL"/>
        </w:rPr>
        <w:t>i</w:t>
      </w:r>
    </w:p>
    <w:p w:rsidR="00A21828" w:rsidRPr="00A21828" w:rsidRDefault="00963C54" w:rsidP="00A2182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963C54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Zakład Języków Specjalistycznych </w:t>
      </w:r>
      <w:r w:rsidR="00C1329E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Instytutu </w:t>
      </w:r>
      <w:r w:rsidR="00715A1B">
        <w:rPr>
          <w:rFonts w:ascii="Times New Roman" w:eastAsia="Calibri" w:hAnsi="Times New Roman" w:cs="Times New Roman"/>
          <w:b/>
          <w:sz w:val="20"/>
          <w:szCs w:val="20"/>
          <w:lang w:val="pl-PL"/>
        </w:rPr>
        <w:t>Neofilologii</w:t>
      </w:r>
      <w:r w:rsidRPr="00963C54">
        <w:rPr>
          <w:rFonts w:ascii="Times New Roman" w:eastAsia="Calibri" w:hAnsi="Times New Roman" w:cs="Times New Roman"/>
          <w:b/>
          <w:sz w:val="20"/>
          <w:szCs w:val="20"/>
          <w:lang w:val="pl-PL"/>
        </w:rPr>
        <w:t>,</w:t>
      </w:r>
      <w:r w:rsidR="00A21828" w:rsidRPr="00A21828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Uniwersytet Rzeszowski</w:t>
      </w:r>
      <w:r w:rsidR="004767FA">
        <w:rPr>
          <w:rFonts w:ascii="Times New Roman" w:eastAsia="Calibri" w:hAnsi="Times New Roman" w:cs="Times New Roman"/>
          <w:b/>
          <w:sz w:val="20"/>
          <w:szCs w:val="20"/>
          <w:lang w:val="pl-PL"/>
        </w:rPr>
        <w:t>,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A21828" w:rsidRPr="00A21828" w:rsidRDefault="00A21828" w:rsidP="00A2182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/>
        </w:rPr>
        <w:t>zapraszają na konferencję: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68301A" w:rsidRDefault="0068301A" w:rsidP="00A2182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JĘZYKI SPECJALISTYCZNE – </w:t>
      </w:r>
      <w:r w:rsidR="00A21828" w:rsidRPr="00A21828">
        <w:rPr>
          <w:rFonts w:ascii="Times New Roman" w:eastAsia="Calibri" w:hAnsi="Times New Roman" w:cs="Times New Roman"/>
          <w:b/>
          <w:sz w:val="20"/>
          <w:szCs w:val="20"/>
          <w:lang w:val="pl-PL"/>
        </w:rPr>
        <w:t>PRAKTYKA I TEORIA</w:t>
      </w:r>
      <w:r w:rsidR="0039629A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V</w:t>
      </w:r>
    </w:p>
    <w:p w:rsidR="00A21828" w:rsidRPr="00855910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A21828" w:rsidRPr="00A21828" w:rsidRDefault="0039629A" w:rsidP="00A2182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>1</w:t>
      </w:r>
      <w:r w:rsidR="00E53D4E">
        <w:rPr>
          <w:rFonts w:ascii="Times New Roman" w:eastAsia="Calibri" w:hAnsi="Times New Roman" w:cs="Times New Roman"/>
          <w:sz w:val="20"/>
          <w:szCs w:val="20"/>
          <w:lang w:val="pl-PL"/>
        </w:rPr>
        <w:t>1</w:t>
      </w:r>
      <w:r w:rsidR="00963C54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września </w:t>
      </w:r>
      <w:r w:rsidR="00EF694D">
        <w:rPr>
          <w:rFonts w:ascii="Times New Roman" w:eastAsia="Calibri" w:hAnsi="Times New Roman" w:cs="Times New Roman"/>
          <w:sz w:val="20"/>
          <w:szCs w:val="20"/>
          <w:lang w:val="pl-PL"/>
        </w:rPr>
        <w:t>20</w:t>
      </w:r>
      <w:r w:rsidR="00E53D4E">
        <w:rPr>
          <w:rFonts w:ascii="Times New Roman" w:eastAsia="Calibri" w:hAnsi="Times New Roman" w:cs="Times New Roman"/>
          <w:sz w:val="20"/>
          <w:szCs w:val="20"/>
          <w:lang w:val="pl-PL"/>
        </w:rPr>
        <w:t>20</w:t>
      </w:r>
    </w:p>
    <w:p w:rsidR="00A21828" w:rsidRPr="00A21828" w:rsidRDefault="00A21828" w:rsidP="00A2182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/>
        </w:rPr>
        <w:t>Rzeszów</w:t>
      </w:r>
    </w:p>
    <w:p w:rsidR="00963C54" w:rsidRDefault="00597CDD" w:rsidP="00A2182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  <w:hyperlink r:id="rId7" w:history="1">
        <w:r w:rsidR="00E53D4E" w:rsidRPr="00AB3224">
          <w:rPr>
            <w:rStyle w:val="Hipercze"/>
            <w:rFonts w:ascii="Times New Roman" w:eastAsia="Calibri" w:hAnsi="Times New Roman" w:cs="Times New Roman"/>
            <w:sz w:val="20"/>
            <w:szCs w:val="20"/>
            <w:lang w:val="pl-PL"/>
          </w:rPr>
          <w:t>http://languages2020.ur.rzeszow.pl</w:t>
        </w:r>
      </w:hyperlink>
    </w:p>
    <w:p w:rsidR="00C1329E" w:rsidRPr="00A21828" w:rsidRDefault="00C1329E" w:rsidP="00A2182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A21828" w:rsidRPr="00A21828" w:rsidRDefault="009E78F6" w:rsidP="00A2182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9E78F6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Celem konferencji jest stworzenie forum dla dyskusji i wymiany doświadczeń wśród praktyków, nauczycieli, tłumaczy, przedstawicieli świata biznesu i administracji, teoretyków, badaczy, którzy zajmują się językami specjalistycznymi, komunikacją w przedsiębiorstwie, współpracą międzynarodową. Konferencja będzie podzielona na trzy sekcje: dydaktyka języków specjalistycznych, tłumaczenia specjalistyczne, badania lingwistyczne w zakresie języków specjalistycznych. 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A21828" w:rsidRPr="00A21828" w:rsidRDefault="00A21828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A21828">
        <w:rPr>
          <w:rFonts w:ascii="Times New Roman" w:eastAsia="Calibri" w:hAnsi="Times New Roman" w:cs="Times New Roman"/>
          <w:b/>
          <w:sz w:val="20"/>
          <w:szCs w:val="20"/>
          <w:lang w:val="pl-PL"/>
        </w:rPr>
        <w:t>WYKŁADY PLENARNE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/>
        </w:rPr>
        <w:t>W czasie konferencji wykłady plenarne wygłoszą:</w:t>
      </w:r>
    </w:p>
    <w:p w:rsidR="00A21828" w:rsidRPr="00A21828" w:rsidRDefault="00A21828" w:rsidP="00A21828">
      <w:pPr>
        <w:spacing w:after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E53D4E" w:rsidRDefault="00E53D4E" w:rsidP="00E53D4E">
      <w:pPr>
        <w:spacing w:after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0D6DA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Prof. Łucja Biel (Uniwersytet Warszawski)</w:t>
      </w:r>
    </w:p>
    <w:p w:rsidR="00E53D4E" w:rsidRPr="000D6DA8" w:rsidRDefault="00E53D4E" w:rsidP="00E53D4E">
      <w:pPr>
        <w:spacing w:after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0D6DA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Prof. Paweł Bąk (Uniwersytet Rzeszowski)</w:t>
      </w:r>
    </w:p>
    <w:p w:rsidR="009E78F6" w:rsidRPr="009C793E" w:rsidRDefault="009E78F6" w:rsidP="009C7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  <w:t>TEMATYKA KONFERENCJI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Default="00A21828" w:rsidP="00A2182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Pierwszy krąg tematyczny obejmuje dydaktykę języków specjalistycznych. Tutaj zapraszamy do składania propozycji referatów w niżej wyszczególnionych obszarach: </w:t>
      </w:r>
    </w:p>
    <w:p w:rsidR="00A21828" w:rsidRPr="00A21828" w:rsidRDefault="00A21828" w:rsidP="00A2182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specyfika nauczania języka specjalistycznego </w:t>
      </w:r>
    </w:p>
    <w:p w:rsidR="00A21828" w:rsidRPr="00A21828" w:rsidRDefault="00A21828" w:rsidP="00A2182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wykorzystanie nowych metod i technologii w nauczaniu języków specjalistycznych </w:t>
      </w:r>
    </w:p>
    <w:p w:rsidR="00A21828" w:rsidRPr="00A21828" w:rsidRDefault="00A21828" w:rsidP="00A2182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propozycje metodyczne i nowatorskie rozwiązania w dydaktyce </w:t>
      </w:r>
    </w:p>
    <w:p w:rsidR="00A21828" w:rsidRPr="00A21828" w:rsidRDefault="00A21828" w:rsidP="00A2182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opracowywanie programów nauczania języków specjalistycznych uwzględniających specyfikę uczących się, a także wymogi rynku pracy i pracodawców </w:t>
      </w:r>
    </w:p>
    <w:p w:rsidR="00A21828" w:rsidRPr="00A21828" w:rsidRDefault="00A21828" w:rsidP="00A2182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kształcenie nauczycieli języków specjalistycznych </w:t>
      </w:r>
    </w:p>
    <w:p w:rsidR="00A21828" w:rsidRPr="00A21828" w:rsidRDefault="00A21828" w:rsidP="00A2182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br/>
        <w:t xml:space="preserve">Drugi krąg tematyczny dotyczy translatoryki specjalistycznej i obejmuje zagadnienia takie jak: </w:t>
      </w:r>
    </w:p>
    <w:p w:rsidR="00A21828" w:rsidRPr="00A21828" w:rsidRDefault="00A21828" w:rsidP="00A2182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problemy związane z tłumaczeniem specjalistycznym </w:t>
      </w:r>
    </w:p>
    <w:p w:rsidR="00A21828" w:rsidRPr="00A21828" w:rsidRDefault="00A21828" w:rsidP="00A2182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narzędzia tłumacza tekstów specjalistycznych </w:t>
      </w:r>
    </w:p>
    <w:p w:rsidR="00A21828" w:rsidRPr="00A21828" w:rsidRDefault="00A21828" w:rsidP="00A2182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metody wspomagające przekład </w:t>
      </w:r>
    </w:p>
    <w:p w:rsidR="00A21828" w:rsidRPr="00A21828" w:rsidRDefault="00A21828" w:rsidP="00A2182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tworzenie baz danych i porównywanie terminologii specjalistycznej </w:t>
      </w:r>
    </w:p>
    <w:p w:rsidR="00A21828" w:rsidRPr="00A21828" w:rsidRDefault="00A21828" w:rsidP="00A2182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pozajęzykowa wiedza tłumacza i rozwijanie jego kompetencji </w:t>
      </w:r>
    </w:p>
    <w:p w:rsidR="00A21828" w:rsidRPr="00A21828" w:rsidRDefault="00A21828" w:rsidP="00A2182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Trzeci krąg tematyczny skupia się wokół badań lingwistycznych, gdzie interesujące nas zagadnienia to: </w:t>
      </w:r>
    </w:p>
    <w:p w:rsidR="00A21828" w:rsidRPr="00A21828" w:rsidRDefault="00A21828" w:rsidP="00A218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odmiany języków specjalistycznych i próba ich zdefiniowania </w:t>
      </w:r>
    </w:p>
    <w:p w:rsidR="00A21828" w:rsidRPr="00A21828" w:rsidRDefault="00A21828" w:rsidP="00A218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badania porównawcze w obrębie języków specjalistycznych i pomiędzy językami specjalistycznymi a językiem ogólnym </w:t>
      </w:r>
    </w:p>
    <w:p w:rsidR="00A21828" w:rsidRPr="00A21828" w:rsidRDefault="00A21828" w:rsidP="00A218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badania korpusowe, analiza dyskursu, problemy składni, semantyki, stylistyki języków specjalistycznych </w:t>
      </w:r>
    </w:p>
    <w:p w:rsidR="00A21828" w:rsidRPr="00A21828" w:rsidRDefault="00A21828" w:rsidP="00A218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wykładniki gatunkowe, ich specyfika i charakterystyczne elementy wyróżniające języki specjalistyczne </w:t>
      </w:r>
    </w:p>
    <w:p w:rsidR="00A21828" w:rsidRPr="00A21828" w:rsidRDefault="00A21828" w:rsidP="00A218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języki specjalistyczne a ogólna teoria komunikacji </w:t>
      </w:r>
    </w:p>
    <w:p w:rsidR="00615211" w:rsidRDefault="00615211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A21828" w:rsidRDefault="009E78F6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9E78F6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Osoby zainteresowane wygłoszeniem referatu proszone są o </w:t>
      </w:r>
      <w:r w:rsidR="00C1329E">
        <w:rPr>
          <w:rFonts w:ascii="Times New Roman" w:eastAsia="Calibri" w:hAnsi="Times New Roman" w:cs="Times New Roman"/>
          <w:sz w:val="20"/>
          <w:szCs w:val="20"/>
          <w:lang w:val="pl-PL"/>
        </w:rPr>
        <w:t>nadsyłanie streszczeń (200-300</w:t>
      </w:r>
      <w:r w:rsidRPr="009E78F6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słów) w języku </w:t>
      </w:r>
      <w:r w:rsidR="00615211" w:rsidRPr="00615211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polskim lub </w:t>
      </w:r>
      <w:r w:rsidRPr="009E78F6">
        <w:rPr>
          <w:rFonts w:ascii="Times New Roman" w:eastAsia="Calibri" w:hAnsi="Times New Roman" w:cs="Times New Roman"/>
          <w:sz w:val="20"/>
          <w:szCs w:val="20"/>
          <w:lang w:val="pl-PL"/>
        </w:rPr>
        <w:t>angielskim.</w:t>
      </w:r>
    </w:p>
    <w:p w:rsidR="00A21828" w:rsidRPr="00A21828" w:rsidRDefault="00A21828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  <w:lastRenderedPageBreak/>
        <w:t>REJESTRACJA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>Zapraszamy do rejestracji na stronie:</w:t>
      </w:r>
    </w:p>
    <w:p w:rsidR="00855910" w:rsidRDefault="00597CDD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hyperlink r:id="rId8" w:history="1">
        <w:r w:rsidR="00E53D4E" w:rsidRPr="00AB3224">
          <w:rPr>
            <w:rStyle w:val="Hipercze"/>
            <w:rFonts w:ascii="Times New Roman" w:eastAsia="Calibri" w:hAnsi="Times New Roman" w:cs="Times New Roman"/>
            <w:sz w:val="20"/>
            <w:szCs w:val="20"/>
            <w:lang w:val="pl-PL" w:eastAsia="pl-PL"/>
          </w:rPr>
          <w:t>http://languages2020.ur.rzeszow.pl/pl/rejestracja.php</w:t>
        </w:r>
      </w:hyperlink>
    </w:p>
    <w:p w:rsidR="00855910" w:rsidRPr="00855910" w:rsidRDefault="00855910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</w:pPr>
      <w:r w:rsidRPr="00A21828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WAŻNE TERMINY</w:t>
      </w:r>
    </w:p>
    <w:p w:rsidR="00A21828" w:rsidRPr="00A21828" w:rsidRDefault="00A21828" w:rsidP="00A2182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E78F6" w:rsidRPr="009E78F6" w:rsidRDefault="00C1329E" w:rsidP="009E78F6">
      <w:pPr>
        <w:pStyle w:val="Bezodstpw"/>
        <w:rPr>
          <w:sz w:val="20"/>
        </w:rPr>
      </w:pPr>
      <w:r>
        <w:rPr>
          <w:sz w:val="20"/>
        </w:rPr>
        <w:t>3</w:t>
      </w:r>
      <w:r w:rsidR="009C793E">
        <w:rPr>
          <w:sz w:val="20"/>
        </w:rPr>
        <w:t>1</w:t>
      </w:r>
      <w:r>
        <w:rPr>
          <w:sz w:val="20"/>
        </w:rPr>
        <w:t>.05.</w:t>
      </w:r>
      <w:r w:rsidR="00EF694D">
        <w:rPr>
          <w:sz w:val="20"/>
        </w:rPr>
        <w:t>20</w:t>
      </w:r>
      <w:r w:rsidR="00E53D4E">
        <w:rPr>
          <w:sz w:val="20"/>
        </w:rPr>
        <w:t>20</w:t>
      </w:r>
      <w:r w:rsidR="00BD3D91">
        <w:rPr>
          <w:sz w:val="20"/>
        </w:rPr>
        <w:t xml:space="preserve"> </w:t>
      </w:r>
      <w:r w:rsidR="00855910" w:rsidRPr="00855910">
        <w:rPr>
          <w:sz w:val="20"/>
        </w:rPr>
        <w:t>–</w:t>
      </w:r>
      <w:r w:rsidR="00BD3D91">
        <w:rPr>
          <w:sz w:val="20"/>
        </w:rPr>
        <w:t xml:space="preserve"> </w:t>
      </w:r>
      <w:r w:rsidR="009E78F6" w:rsidRPr="009E78F6">
        <w:rPr>
          <w:sz w:val="20"/>
        </w:rPr>
        <w:t xml:space="preserve">ostateczny termin zgłaszania tematów referatów ze streszczeniami </w:t>
      </w:r>
    </w:p>
    <w:p w:rsidR="009E78F6" w:rsidRPr="009E78F6" w:rsidRDefault="0039629A" w:rsidP="009E78F6">
      <w:pPr>
        <w:pStyle w:val="Bezodstpw"/>
        <w:rPr>
          <w:sz w:val="20"/>
        </w:rPr>
      </w:pPr>
      <w:r>
        <w:rPr>
          <w:sz w:val="20"/>
        </w:rPr>
        <w:t>1</w:t>
      </w:r>
      <w:r w:rsidR="00E53D4E">
        <w:rPr>
          <w:sz w:val="20"/>
        </w:rPr>
        <w:t>4</w:t>
      </w:r>
      <w:r>
        <w:rPr>
          <w:sz w:val="20"/>
        </w:rPr>
        <w:t>.06.</w:t>
      </w:r>
      <w:r w:rsidR="00EF694D">
        <w:rPr>
          <w:sz w:val="20"/>
        </w:rPr>
        <w:t>20</w:t>
      </w:r>
      <w:r w:rsidR="00E53D4E">
        <w:rPr>
          <w:sz w:val="20"/>
        </w:rPr>
        <w:t>20</w:t>
      </w:r>
      <w:r w:rsidR="00855910">
        <w:rPr>
          <w:sz w:val="20"/>
        </w:rPr>
        <w:t xml:space="preserve"> </w:t>
      </w:r>
      <w:r w:rsidR="00855910" w:rsidRPr="00855910">
        <w:rPr>
          <w:sz w:val="20"/>
        </w:rPr>
        <w:t>–</w:t>
      </w:r>
      <w:r w:rsidR="00BD3D91">
        <w:rPr>
          <w:sz w:val="20"/>
        </w:rPr>
        <w:t xml:space="preserve"> </w:t>
      </w:r>
      <w:r w:rsidR="009E78F6" w:rsidRPr="009E78F6">
        <w:rPr>
          <w:sz w:val="20"/>
        </w:rPr>
        <w:t xml:space="preserve">informacja o przyjęciu zgłoszonych referatów </w:t>
      </w:r>
    </w:p>
    <w:p w:rsidR="009E78F6" w:rsidRPr="009E78F6" w:rsidRDefault="0039629A" w:rsidP="009E78F6">
      <w:pPr>
        <w:pStyle w:val="Bezodstpw"/>
        <w:rPr>
          <w:sz w:val="20"/>
        </w:rPr>
      </w:pPr>
      <w:r>
        <w:rPr>
          <w:sz w:val="20"/>
        </w:rPr>
        <w:t>30.06.</w:t>
      </w:r>
      <w:r w:rsidR="00EF694D">
        <w:rPr>
          <w:sz w:val="20"/>
        </w:rPr>
        <w:t>20</w:t>
      </w:r>
      <w:r w:rsidR="00E53D4E">
        <w:rPr>
          <w:sz w:val="20"/>
        </w:rPr>
        <w:t>20</w:t>
      </w:r>
      <w:r w:rsidR="00855910">
        <w:rPr>
          <w:sz w:val="20"/>
        </w:rPr>
        <w:t xml:space="preserve"> </w:t>
      </w:r>
      <w:r w:rsidR="00855910" w:rsidRPr="00855910">
        <w:rPr>
          <w:sz w:val="20"/>
        </w:rPr>
        <w:t>–</w:t>
      </w:r>
      <w:r w:rsidR="00BD3D91">
        <w:rPr>
          <w:sz w:val="20"/>
        </w:rPr>
        <w:t xml:space="preserve"> </w:t>
      </w:r>
      <w:r w:rsidR="009E78F6" w:rsidRPr="009E78F6">
        <w:rPr>
          <w:sz w:val="20"/>
        </w:rPr>
        <w:t xml:space="preserve">ostateczny termin dokonania wpłaty dla osób z referatami i dla osób uczestniczących bez referatów </w:t>
      </w:r>
    </w:p>
    <w:p w:rsidR="009E78F6" w:rsidRPr="009E78F6" w:rsidRDefault="0039629A" w:rsidP="009E78F6">
      <w:pPr>
        <w:pStyle w:val="Bezodstpw"/>
        <w:rPr>
          <w:sz w:val="20"/>
        </w:rPr>
      </w:pPr>
      <w:r>
        <w:rPr>
          <w:sz w:val="20"/>
        </w:rPr>
        <w:t>31.10.</w:t>
      </w:r>
      <w:r w:rsidR="00EF694D">
        <w:rPr>
          <w:sz w:val="20"/>
        </w:rPr>
        <w:t>20</w:t>
      </w:r>
      <w:r w:rsidR="00E53D4E">
        <w:rPr>
          <w:sz w:val="20"/>
        </w:rPr>
        <w:t>20</w:t>
      </w:r>
      <w:r w:rsidR="00855910">
        <w:rPr>
          <w:sz w:val="20"/>
        </w:rPr>
        <w:t xml:space="preserve"> </w:t>
      </w:r>
      <w:r w:rsidR="00855910" w:rsidRPr="00855910">
        <w:rPr>
          <w:sz w:val="20"/>
        </w:rPr>
        <w:t>–</w:t>
      </w:r>
      <w:r w:rsidR="00BD3D91">
        <w:rPr>
          <w:sz w:val="20"/>
        </w:rPr>
        <w:t xml:space="preserve"> </w:t>
      </w:r>
      <w:r w:rsidR="009E78F6" w:rsidRPr="009E78F6">
        <w:rPr>
          <w:sz w:val="20"/>
        </w:rPr>
        <w:t xml:space="preserve">ostateczny termin nadsyłania artykułów do publikacji </w:t>
      </w:r>
    </w:p>
    <w:p w:rsidR="00A21828" w:rsidRPr="00A21828" w:rsidRDefault="00A21828" w:rsidP="00A21828">
      <w:pPr>
        <w:spacing w:after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A21828">
        <w:rPr>
          <w:rFonts w:ascii="Times New Roman" w:eastAsia="Calibri" w:hAnsi="Times New Roman" w:cs="Times New Roman"/>
          <w:b/>
          <w:sz w:val="20"/>
          <w:szCs w:val="20"/>
          <w:lang w:val="pl-PL"/>
        </w:rPr>
        <w:t>PUBLIKACJA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Po konferencji przewidujemy wydanie </w:t>
      </w:r>
      <w:r w:rsidR="009E78F6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monografii. </w:t>
      </w:r>
    </w:p>
    <w:p w:rsidR="0068301A" w:rsidRPr="00A21828" w:rsidRDefault="0068301A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>Komitet naukowy</w:t>
      </w:r>
    </w:p>
    <w:p w:rsidR="00532169" w:rsidRPr="00C1329E" w:rsidRDefault="00532169" w:rsidP="0053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zw. dr hab. Barbara Lewandowska-Tomaszczyk (Uniwersytet Łódzki) </w:t>
      </w:r>
    </w:p>
    <w:p w:rsidR="00532169" w:rsidRPr="00C1329E" w:rsidRDefault="00532169" w:rsidP="0053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zw. dr hab. Sambor Grucza (Uniwersytet Warszawski) </w:t>
      </w:r>
    </w:p>
    <w:p w:rsidR="00532169" w:rsidRPr="00C1329E" w:rsidRDefault="00532169" w:rsidP="0053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zw. dr hab. Olena Petrashchuk (Uniwersytet Warszawski) </w:t>
      </w:r>
    </w:p>
    <w:p w:rsidR="00532169" w:rsidRPr="00C1329E" w:rsidRDefault="00532169" w:rsidP="0053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nadzw. dr hab. Lucyna Harmon (Uniwersytet Rzeszowski) </w:t>
      </w:r>
    </w:p>
    <w:p w:rsidR="00532169" w:rsidRPr="00C1329E" w:rsidRDefault="00532169" w:rsidP="0053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nadzw. dr hab. Teodor Hrehovčik (Prešovská univerzita) </w:t>
      </w:r>
    </w:p>
    <w:p w:rsidR="00532169" w:rsidRPr="00C1329E" w:rsidRDefault="00532169" w:rsidP="0053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prof. nadzw. dr hab. Piotr Mamet (</w:t>
      </w:r>
      <w:r w:rsidRPr="00C1329E">
        <w:rPr>
          <w:rFonts w:ascii="Times New Roman" w:hAnsi="Times New Roman" w:cs="Times New Roman"/>
          <w:sz w:val="20"/>
          <w:szCs w:val="20"/>
          <w:lang w:val="pl-PL"/>
        </w:rPr>
        <w:t>Nauk Społecznych i Filologii Obcych Politechniki Śląskiej</w:t>
      </w: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) </w:t>
      </w:r>
    </w:p>
    <w:p w:rsidR="00532169" w:rsidRPr="00C1329E" w:rsidRDefault="00532169" w:rsidP="0053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nadzw. dr hab. Stanisław Goźdź-Roszkowski (Uniwersytet Łódzki) </w:t>
      </w:r>
    </w:p>
    <w:p w:rsidR="00532169" w:rsidRPr="00C1329E" w:rsidRDefault="00532169" w:rsidP="0053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nadzw. dr hab. Łukasz Grabowski (Uniwersytet Opolski) </w:t>
      </w:r>
    </w:p>
    <w:p w:rsidR="00532169" w:rsidRDefault="00532169" w:rsidP="0053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nadzw. dr hab. Agnieszka Uberman (Uniwersytet Rzeszowski) </w:t>
      </w:r>
    </w:p>
    <w:p w:rsidR="00532169" w:rsidRPr="00C1329E" w:rsidRDefault="00532169" w:rsidP="0053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José Mateo Martínez (Universidad de Alicante) </w:t>
      </w:r>
    </w:p>
    <w:p w:rsidR="00532169" w:rsidRPr="00C1329E" w:rsidRDefault="00532169" w:rsidP="0053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dr hab. Anna Bączkowska (Uniwersytet </w:t>
      </w: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Mikołaja Kopernika</w:t>
      </w: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) </w:t>
      </w:r>
    </w:p>
    <w:p w:rsidR="00532169" w:rsidRPr="00C1329E" w:rsidRDefault="00532169" w:rsidP="0053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dr hab. Karolina Kaczmarek (Uniwersytet Adama Mickiewicza w Poznaniu) </w:t>
      </w:r>
    </w:p>
    <w:p w:rsidR="00532169" w:rsidRPr="00C1329E" w:rsidRDefault="00532169" w:rsidP="0053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dr hab. Konrad Klimkowski (</w:t>
      </w: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Katolicki Uniwersytet Lubelski</w:t>
      </w: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) </w:t>
      </w:r>
    </w:p>
    <w:p w:rsidR="00532169" w:rsidRPr="00C1329E" w:rsidRDefault="00532169" w:rsidP="0053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dr Jolanta Łącka-Badura (Uniwersytet Ekonomiczny w Katowicach) </w:t>
      </w:r>
    </w:p>
    <w:p w:rsidR="00532169" w:rsidRPr="00C1329E" w:rsidRDefault="00532169" w:rsidP="0053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dr Sławomir Schultis (Uniwersytet Rzeszowski) </w:t>
      </w:r>
    </w:p>
    <w:p w:rsidR="00C1329E" w:rsidRPr="00C1329E" w:rsidRDefault="00C1329E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:rsidR="00C1329E" w:rsidRPr="00C1329E" w:rsidRDefault="00C1329E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Komitet organizacyjny</w:t>
      </w:r>
    </w:p>
    <w:p w:rsidR="00532169" w:rsidRPr="00F45AF5" w:rsidRDefault="00532169" w:rsidP="0053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</w:pPr>
      <w:r w:rsidRPr="00611E91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dr hab. prof. UR Marcin Grygiel</w:t>
      </w:r>
      <w:r w:rsidRPr="00F45AF5"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  <w:t xml:space="preserve"> </w:t>
      </w:r>
    </w:p>
    <w:p w:rsidR="00532169" w:rsidRPr="00835417" w:rsidRDefault="00532169" w:rsidP="0053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</w:pPr>
      <w:r w:rsidRPr="00835417"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  <w:t xml:space="preserve">dr Sławomir </w:t>
      </w:r>
      <w:proofErr w:type="spellStart"/>
      <w:r w:rsidRPr="00835417"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  <w:t>Schultis</w:t>
      </w:r>
      <w:proofErr w:type="spellEnd"/>
    </w:p>
    <w:p w:rsidR="00532169" w:rsidRDefault="00532169" w:rsidP="0053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</w:pPr>
      <w:r w:rsidRPr="00611E91"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  <w:t>dr Marta Rzepecka</w:t>
      </w:r>
    </w:p>
    <w:p w:rsidR="00715A1B" w:rsidRDefault="00715A1B" w:rsidP="0053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  <w:t>mgr Magdalena Krawiec</w:t>
      </w:r>
    </w:p>
    <w:p w:rsidR="00715A1B" w:rsidRPr="00611E91" w:rsidRDefault="00715A1B" w:rsidP="0053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  <w:t>mgr Magdalena Księcikowska</w:t>
      </w:r>
    </w:p>
    <w:p w:rsidR="00C1329E" w:rsidRPr="00C1329E" w:rsidRDefault="00C1329E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bookmarkStart w:id="0" w:name="_GoBack"/>
      <w:bookmarkEnd w:id="0"/>
    </w:p>
    <w:p w:rsidR="00A21828" w:rsidRPr="00A21828" w:rsidRDefault="00A21828" w:rsidP="00A2182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A21828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OPŁATA KONFERENCYJNA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Opłata konferencyjna wynosi </w:t>
      </w:r>
      <w:r w:rsidR="00C27765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35</w:t>
      </w:r>
      <w:r w:rsidR="00057100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0</w:t>
      </w:r>
      <w:r w:rsidR="002949BD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 xml:space="preserve"> </w:t>
      </w:r>
      <w:r w:rsidR="00057100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PLN/100</w:t>
      </w:r>
      <w:r w:rsidR="002949BD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 xml:space="preserve"> </w:t>
      </w:r>
      <w:r w:rsidR="00057100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EUR</w:t>
      </w: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dla uczestników z referatami. Obejmuje materiały konferencyjne, certyfikat uczestnictwa, przerwy kawowe oraz publikację wygłoszonych referatów po recenzji w monografii. Opłata konferencyjna dla uczestników bez referatu wynosi </w:t>
      </w:r>
      <w:r w:rsidR="00C27765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8</w:t>
      </w:r>
      <w:r w:rsidRPr="00A21828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0</w:t>
      </w:r>
      <w:r w:rsidR="002949BD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 xml:space="preserve"> </w:t>
      </w:r>
      <w:r w:rsidR="00057100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PLN/30</w:t>
      </w:r>
      <w:r w:rsidR="002949BD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 xml:space="preserve"> </w:t>
      </w:r>
      <w:r w:rsidR="00057100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EUR</w:t>
      </w: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. 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  <w:t>KONTAKT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270CCC" w:rsidRPr="00A21828" w:rsidRDefault="00A21828" w:rsidP="00A21828">
      <w:pPr>
        <w:spacing w:after="0"/>
        <w:rPr>
          <w:lang w:val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Pytania prosimy przesyłać na adres: </w:t>
      </w:r>
      <w:hyperlink r:id="rId9" w:history="1">
        <w:r w:rsidRPr="00A21828">
          <w:rPr>
            <w:rFonts w:ascii="Times New Roman" w:eastAsia="Calibri" w:hAnsi="Times New Roman" w:cs="Times New Roman"/>
            <w:color w:val="0000FF"/>
            <w:sz w:val="20"/>
            <w:u w:val="single"/>
            <w:lang w:val="pl-PL"/>
          </w:rPr>
          <w:t>languages.ur@gmail.com</w:t>
        </w:r>
      </w:hyperlink>
    </w:p>
    <w:sectPr w:rsidR="00270CCC" w:rsidRPr="00A21828" w:rsidSect="00717C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5A" w:rsidRDefault="00063D5A" w:rsidP="00AE7495">
      <w:pPr>
        <w:spacing w:after="0" w:line="240" w:lineRule="auto"/>
      </w:pPr>
      <w:r>
        <w:separator/>
      </w:r>
    </w:p>
  </w:endnote>
  <w:endnote w:type="continuationSeparator" w:id="0">
    <w:p w:rsidR="00063D5A" w:rsidRDefault="00063D5A" w:rsidP="00AE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B9" w:rsidRDefault="00B70C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B9" w:rsidRDefault="00B70CB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B9" w:rsidRDefault="00B70C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5A" w:rsidRDefault="00063D5A" w:rsidP="00AE7495">
      <w:pPr>
        <w:spacing w:after="0" w:line="240" w:lineRule="auto"/>
      </w:pPr>
      <w:r>
        <w:separator/>
      </w:r>
    </w:p>
  </w:footnote>
  <w:footnote w:type="continuationSeparator" w:id="0">
    <w:p w:rsidR="00063D5A" w:rsidRDefault="00063D5A" w:rsidP="00AE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B9" w:rsidRDefault="00B70C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9F" w:rsidRPr="00717C9F" w:rsidRDefault="0011483D" w:rsidP="00717C9F">
    <w:pPr>
      <w:pStyle w:val="Bezodstpw"/>
      <w:spacing w:line="27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JĘZYKI SPECJALISTYCZNE – </w:t>
    </w:r>
    <w:r w:rsidR="009E78F6" w:rsidRPr="00717C9F">
      <w:rPr>
        <w:b/>
        <w:sz w:val="20"/>
        <w:szCs w:val="20"/>
      </w:rPr>
      <w:t>PRAKTYKA I TEORIA</w:t>
    </w:r>
    <w:r>
      <w:rPr>
        <w:b/>
        <w:sz w:val="20"/>
        <w:szCs w:val="20"/>
      </w:rPr>
      <w:t xml:space="preserve"> I</w:t>
    </w:r>
    <w:r w:rsidR="00B70CB9">
      <w:rPr>
        <w:b/>
        <w:sz w:val="20"/>
        <w:szCs w:val="20"/>
      </w:rPr>
      <w:t>V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B9" w:rsidRDefault="00B70C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7C8"/>
    <w:multiLevelType w:val="multilevel"/>
    <w:tmpl w:val="7FB2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E47F1"/>
    <w:multiLevelType w:val="hybridMultilevel"/>
    <w:tmpl w:val="507285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E7FAB"/>
    <w:multiLevelType w:val="hybridMultilevel"/>
    <w:tmpl w:val="1078237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05382B"/>
    <w:multiLevelType w:val="hybridMultilevel"/>
    <w:tmpl w:val="FA1A50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C1382D"/>
    <w:multiLevelType w:val="hybridMultilevel"/>
    <w:tmpl w:val="854E85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024F6E"/>
    <w:multiLevelType w:val="multilevel"/>
    <w:tmpl w:val="DB68D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ABA10B7"/>
    <w:multiLevelType w:val="multilevel"/>
    <w:tmpl w:val="0006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51994"/>
    <w:multiLevelType w:val="multilevel"/>
    <w:tmpl w:val="F986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E83AB4"/>
    <w:multiLevelType w:val="hybridMultilevel"/>
    <w:tmpl w:val="96AC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828"/>
    <w:rsid w:val="00057100"/>
    <w:rsid w:val="00063D5A"/>
    <w:rsid w:val="0011483D"/>
    <w:rsid w:val="00260036"/>
    <w:rsid w:val="00270CCC"/>
    <w:rsid w:val="002949BD"/>
    <w:rsid w:val="0039629A"/>
    <w:rsid w:val="00432A67"/>
    <w:rsid w:val="00432C0D"/>
    <w:rsid w:val="0047030E"/>
    <w:rsid w:val="004767FA"/>
    <w:rsid w:val="004E789B"/>
    <w:rsid w:val="00532169"/>
    <w:rsid w:val="00597CDD"/>
    <w:rsid w:val="005C4BD8"/>
    <w:rsid w:val="00615211"/>
    <w:rsid w:val="0066723A"/>
    <w:rsid w:val="0068301A"/>
    <w:rsid w:val="006F2FA1"/>
    <w:rsid w:val="00715A1B"/>
    <w:rsid w:val="007418CD"/>
    <w:rsid w:val="007565E4"/>
    <w:rsid w:val="00835417"/>
    <w:rsid w:val="00855910"/>
    <w:rsid w:val="00883E81"/>
    <w:rsid w:val="008B7D0F"/>
    <w:rsid w:val="00963C54"/>
    <w:rsid w:val="0096525C"/>
    <w:rsid w:val="009C793E"/>
    <w:rsid w:val="009E78F6"/>
    <w:rsid w:val="00A16E3A"/>
    <w:rsid w:val="00A21828"/>
    <w:rsid w:val="00A26542"/>
    <w:rsid w:val="00A42E6F"/>
    <w:rsid w:val="00A60024"/>
    <w:rsid w:val="00A63835"/>
    <w:rsid w:val="00A66A7E"/>
    <w:rsid w:val="00AE7495"/>
    <w:rsid w:val="00AF188E"/>
    <w:rsid w:val="00B00078"/>
    <w:rsid w:val="00B549AC"/>
    <w:rsid w:val="00B5500E"/>
    <w:rsid w:val="00B70CB9"/>
    <w:rsid w:val="00B94D5A"/>
    <w:rsid w:val="00B95721"/>
    <w:rsid w:val="00BD3D91"/>
    <w:rsid w:val="00C1329E"/>
    <w:rsid w:val="00C27765"/>
    <w:rsid w:val="00C91AEE"/>
    <w:rsid w:val="00CA3982"/>
    <w:rsid w:val="00D47A2D"/>
    <w:rsid w:val="00D60A4C"/>
    <w:rsid w:val="00DB09F8"/>
    <w:rsid w:val="00E0185E"/>
    <w:rsid w:val="00E25811"/>
    <w:rsid w:val="00E3459F"/>
    <w:rsid w:val="00E53D4E"/>
    <w:rsid w:val="00EF2D9F"/>
    <w:rsid w:val="00EF694D"/>
    <w:rsid w:val="00F22554"/>
    <w:rsid w:val="00F4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30E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47030E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A218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21828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218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21828"/>
    <w:rPr>
      <w:rFonts w:ascii="Calibri" w:eastAsia="Calibri" w:hAnsi="Calibri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963C5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329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79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A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A7E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uages2020.ur.rzeszow.pl/pl/rejestracja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anguages2020.ur.rzeszow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nguages.ur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Marcin Marcin</cp:lastModifiedBy>
  <cp:revision>2</cp:revision>
  <cp:lastPrinted>2019-02-13T16:48:00Z</cp:lastPrinted>
  <dcterms:created xsi:type="dcterms:W3CDTF">2020-01-29T11:40:00Z</dcterms:created>
  <dcterms:modified xsi:type="dcterms:W3CDTF">2020-01-29T11:40:00Z</dcterms:modified>
</cp:coreProperties>
</file>